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431AE" w14:textId="1B16DCE0" w:rsidR="004F4415" w:rsidRDefault="004F4415" w:rsidP="004F4415">
      <w:pPr>
        <w:jc w:val="center"/>
        <w:rPr>
          <w:rFonts w:eastAsiaTheme="minorEastAsia" w:cstheme="minorBidi"/>
          <w:bCs/>
          <w:sz w:val="4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3994A36" wp14:editId="0F3F4DB0">
            <wp:simplePos x="0" y="0"/>
            <wp:positionH relativeFrom="column">
              <wp:posOffset>2902585</wp:posOffset>
            </wp:positionH>
            <wp:positionV relativeFrom="paragraph">
              <wp:posOffset>426085</wp:posOffset>
            </wp:positionV>
            <wp:extent cx="1485900" cy="549275"/>
            <wp:effectExtent l="0" t="0" r="0" b="3175"/>
            <wp:wrapTight wrapText="bothSides">
              <wp:wrapPolygon edited="0">
                <wp:start x="2215" y="0"/>
                <wp:lineTo x="0" y="4495"/>
                <wp:lineTo x="0" y="17230"/>
                <wp:lineTo x="2215" y="20976"/>
                <wp:lineTo x="5815" y="20976"/>
                <wp:lineTo x="21323" y="20227"/>
                <wp:lineTo x="21323" y="1498"/>
                <wp:lineTo x="5815" y="0"/>
                <wp:lineTo x="2215" y="0"/>
              </wp:wrapPolygon>
            </wp:wrapTight>
            <wp:docPr id="1" name="Image 1" descr="Accu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uei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inline distT="0" distB="0" distL="0" distR="0" wp14:anchorId="1B631DEC" wp14:editId="233FA07C">
            <wp:extent cx="2354935" cy="1325245"/>
            <wp:effectExtent l="0" t="0" r="7620" b="8255"/>
            <wp:docPr id="2" name="Image 2" descr="logo-ademe-republique-franca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ademe-republique-francai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945" cy="135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1C2E1" w14:textId="77777777" w:rsidR="004F4415" w:rsidRDefault="004F4415" w:rsidP="004F4415">
      <w:pPr>
        <w:jc w:val="center"/>
        <w:rPr>
          <w:rFonts w:eastAsiaTheme="minorEastAsia" w:cstheme="minorBidi"/>
          <w:bCs/>
          <w:sz w:val="44"/>
        </w:rPr>
      </w:pPr>
    </w:p>
    <w:p w14:paraId="49E72973" w14:textId="02D0E011" w:rsidR="006A439C" w:rsidRPr="00375383" w:rsidRDefault="006A439C" w:rsidP="00AC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EastAsia" w:cstheme="minorBidi"/>
          <w:bCs/>
          <w:sz w:val="44"/>
        </w:rPr>
      </w:pPr>
      <w:r w:rsidRPr="00375383">
        <w:rPr>
          <w:rFonts w:eastAsiaTheme="minorEastAsia" w:cstheme="minorBidi"/>
          <w:bCs/>
          <w:sz w:val="44"/>
        </w:rPr>
        <w:t xml:space="preserve">Appel à </w:t>
      </w:r>
      <w:r>
        <w:rPr>
          <w:rFonts w:eastAsiaTheme="minorEastAsia" w:cstheme="minorBidi"/>
          <w:bCs/>
          <w:sz w:val="44"/>
        </w:rPr>
        <w:t>p</w:t>
      </w:r>
      <w:r w:rsidRPr="00375383">
        <w:rPr>
          <w:rFonts w:eastAsiaTheme="minorEastAsia" w:cstheme="minorBidi"/>
          <w:bCs/>
          <w:sz w:val="44"/>
        </w:rPr>
        <w:t>rojets</w:t>
      </w:r>
      <w:r>
        <w:rPr>
          <w:rFonts w:eastAsiaTheme="minorEastAsia" w:cstheme="minorBidi"/>
          <w:bCs/>
          <w:sz w:val="44"/>
        </w:rPr>
        <w:t xml:space="preserve"> de recherche</w:t>
      </w:r>
      <w:r w:rsidR="00C824CC">
        <w:rPr>
          <w:rFonts w:eastAsiaTheme="minorEastAsia" w:cstheme="minorBidi"/>
          <w:bCs/>
          <w:sz w:val="44"/>
        </w:rPr>
        <w:t xml:space="preserve"> 2022</w:t>
      </w:r>
    </w:p>
    <w:p w14:paraId="442E0A6D" w14:textId="77777777" w:rsidR="006A439C" w:rsidRPr="00375383" w:rsidRDefault="006A439C" w:rsidP="00AC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EastAsia" w:cs="Marianne"/>
          <w:bCs/>
          <w:sz w:val="44"/>
        </w:rPr>
      </w:pPr>
      <w:r w:rsidRPr="00375383">
        <w:rPr>
          <w:rFonts w:eastAsiaTheme="minorEastAsia" w:cstheme="minorBidi"/>
          <w:bCs/>
          <w:sz w:val="44"/>
        </w:rPr>
        <w:t xml:space="preserve"> «</w:t>
      </w:r>
      <w:r w:rsidRPr="00375383">
        <w:rPr>
          <w:rFonts w:eastAsiaTheme="minorEastAsia" w:cs="Calibri"/>
          <w:bCs/>
          <w:sz w:val="44"/>
        </w:rPr>
        <w:t> </w:t>
      </w:r>
      <w:r w:rsidRPr="00375383">
        <w:rPr>
          <w:rFonts w:eastAsiaTheme="minorEastAsia" w:cstheme="minorBidi"/>
          <w:bCs/>
          <w:sz w:val="44"/>
        </w:rPr>
        <w:t>Caract</w:t>
      </w:r>
      <w:r w:rsidRPr="00375383">
        <w:rPr>
          <w:rFonts w:eastAsiaTheme="minorEastAsia" w:cs="Marianne"/>
          <w:bCs/>
          <w:sz w:val="44"/>
        </w:rPr>
        <w:t>é</w:t>
      </w:r>
      <w:r w:rsidRPr="00375383">
        <w:rPr>
          <w:rFonts w:eastAsiaTheme="minorEastAsia" w:cstheme="minorBidi"/>
          <w:bCs/>
          <w:sz w:val="44"/>
        </w:rPr>
        <w:t xml:space="preserve">risation et quantification des </w:t>
      </w:r>
      <w:proofErr w:type="spellStart"/>
      <w:r w:rsidRPr="00375383">
        <w:rPr>
          <w:rFonts w:eastAsiaTheme="minorEastAsia" w:cstheme="minorBidi"/>
          <w:bCs/>
          <w:sz w:val="44"/>
        </w:rPr>
        <w:t>microplastiques</w:t>
      </w:r>
      <w:proofErr w:type="spellEnd"/>
      <w:r w:rsidRPr="00375383">
        <w:rPr>
          <w:rFonts w:eastAsiaTheme="minorEastAsia" w:cstheme="minorBidi"/>
          <w:bCs/>
          <w:sz w:val="44"/>
        </w:rPr>
        <w:t xml:space="preserve"> en milieux continentaux. Sols, eaux et transferts</w:t>
      </w:r>
      <w:r w:rsidRPr="00375383">
        <w:rPr>
          <w:rFonts w:eastAsiaTheme="minorEastAsia" w:cs="Calibri"/>
          <w:bCs/>
          <w:sz w:val="44"/>
        </w:rPr>
        <w:t> </w:t>
      </w:r>
      <w:r w:rsidRPr="00375383">
        <w:rPr>
          <w:rFonts w:eastAsiaTheme="minorEastAsia" w:cs="Marianne"/>
          <w:bCs/>
          <w:sz w:val="44"/>
        </w:rPr>
        <w:t>»</w:t>
      </w:r>
    </w:p>
    <w:p w14:paraId="23513252" w14:textId="77777777" w:rsidR="00C824CC" w:rsidRPr="00C824CC" w:rsidRDefault="00C824CC" w:rsidP="006A439C">
      <w:pPr>
        <w:jc w:val="center"/>
        <w:rPr>
          <w:sz w:val="40"/>
          <w:szCs w:val="40"/>
        </w:rPr>
      </w:pPr>
    </w:p>
    <w:p w14:paraId="3CDFFBA2" w14:textId="58F41B02" w:rsidR="00C824CC" w:rsidRPr="00C824CC" w:rsidRDefault="00C824CC" w:rsidP="00C824CC">
      <w:pPr>
        <w:pStyle w:val="Paragraphedeliste"/>
        <w:autoSpaceDE w:val="0"/>
        <w:ind w:left="360"/>
        <w:jc w:val="center"/>
        <w:rPr>
          <w:rFonts w:ascii="Marianne" w:eastAsia="Calibri" w:hAnsi="Marianne" w:cs="Calibri,Bold"/>
          <w:b/>
          <w:bCs/>
          <w:color w:val="003A76"/>
          <w:sz w:val="40"/>
          <w:szCs w:val="40"/>
        </w:rPr>
      </w:pPr>
      <w:r w:rsidRPr="00C824CC">
        <w:rPr>
          <w:rFonts w:ascii="Marianne" w:eastAsia="Calibri" w:hAnsi="Marianne" w:cs="Calibri,Bold"/>
          <w:b/>
          <w:bCs/>
          <w:color w:val="003A76"/>
          <w:sz w:val="40"/>
          <w:szCs w:val="40"/>
        </w:rPr>
        <w:t>Pièce D</w:t>
      </w:r>
      <w:r w:rsidR="006A439C" w:rsidRPr="00C824CC">
        <w:rPr>
          <w:rFonts w:ascii="Calibri" w:eastAsia="Calibri" w:hAnsi="Calibri" w:cs="Calibri"/>
          <w:b/>
          <w:bCs/>
          <w:color w:val="003A76"/>
          <w:sz w:val="40"/>
          <w:szCs w:val="40"/>
        </w:rPr>
        <w:t> </w:t>
      </w:r>
      <w:r w:rsidR="006A439C" w:rsidRPr="00C824CC">
        <w:rPr>
          <w:rFonts w:ascii="Marianne" w:eastAsia="Calibri" w:hAnsi="Marianne" w:cs="Calibri,Bold"/>
          <w:b/>
          <w:bCs/>
          <w:color w:val="003A76"/>
          <w:sz w:val="40"/>
          <w:szCs w:val="40"/>
        </w:rPr>
        <w:t>:</w:t>
      </w:r>
      <w:r>
        <w:rPr>
          <w:rFonts w:ascii="Marianne" w:eastAsia="Calibri" w:hAnsi="Marianne" w:cs="Calibri,Bold"/>
          <w:b/>
          <w:bCs/>
          <w:color w:val="003A76"/>
          <w:sz w:val="40"/>
          <w:szCs w:val="40"/>
        </w:rPr>
        <w:t xml:space="preserve"> L</w:t>
      </w:r>
      <w:r w:rsidR="006A439C" w:rsidRPr="00C824CC">
        <w:rPr>
          <w:rFonts w:ascii="Marianne" w:eastAsia="Calibri" w:hAnsi="Marianne" w:cs="Calibri,Bold"/>
          <w:b/>
          <w:bCs/>
          <w:color w:val="003A76"/>
          <w:sz w:val="40"/>
          <w:szCs w:val="40"/>
        </w:rPr>
        <w:t>ettre d’intention</w:t>
      </w:r>
      <w:r w:rsidRPr="00C824CC">
        <w:rPr>
          <w:rFonts w:ascii="Marianne" w:eastAsia="Calibri" w:hAnsi="Marianne" w:cs="Calibri,Bold"/>
          <w:b/>
          <w:bCs/>
          <w:color w:val="003A76"/>
          <w:sz w:val="40"/>
          <w:szCs w:val="40"/>
        </w:rPr>
        <w:t xml:space="preserve"> </w:t>
      </w:r>
    </w:p>
    <w:p w14:paraId="3552D5C9" w14:textId="04158BA4" w:rsidR="00370E70" w:rsidRPr="00C824CC" w:rsidRDefault="00C824CC" w:rsidP="00C824CC">
      <w:pPr>
        <w:pStyle w:val="Paragraphedeliste"/>
        <w:autoSpaceDE w:val="0"/>
        <w:ind w:left="360"/>
        <w:jc w:val="center"/>
        <w:rPr>
          <w:rFonts w:ascii="Marianne" w:eastAsia="Calibri" w:hAnsi="Marianne" w:cs="Calibri,Bold"/>
          <w:b/>
          <w:bCs/>
          <w:i/>
          <w:color w:val="FF0000"/>
          <w:sz w:val="28"/>
          <w:szCs w:val="28"/>
        </w:rPr>
      </w:pPr>
      <w:r w:rsidRPr="00C824CC">
        <w:rPr>
          <w:rFonts w:ascii="Marianne" w:eastAsia="Calibri" w:hAnsi="Marianne" w:cs="Calibri,Bold"/>
          <w:b/>
          <w:bCs/>
          <w:i/>
          <w:color w:val="FF0000"/>
          <w:sz w:val="28"/>
          <w:szCs w:val="28"/>
        </w:rPr>
        <w:t>(</w:t>
      </w:r>
      <w:proofErr w:type="gramStart"/>
      <w:r w:rsidRPr="00C824CC">
        <w:rPr>
          <w:rFonts w:ascii="Marianne" w:eastAsia="Calibri" w:hAnsi="Marianne" w:cs="Calibri,Bold"/>
          <w:b/>
          <w:bCs/>
          <w:i/>
          <w:color w:val="FF0000"/>
          <w:sz w:val="28"/>
          <w:szCs w:val="28"/>
        </w:rPr>
        <w:t>à</w:t>
      </w:r>
      <w:proofErr w:type="gramEnd"/>
      <w:r w:rsidRPr="00C824CC">
        <w:rPr>
          <w:rFonts w:ascii="Marianne" w:eastAsia="Calibri" w:hAnsi="Marianne" w:cs="Calibri,Bold"/>
          <w:b/>
          <w:bCs/>
          <w:i/>
          <w:color w:val="FF0000"/>
          <w:sz w:val="28"/>
          <w:szCs w:val="28"/>
        </w:rPr>
        <w:t xml:space="preserve"> remettre avant le </w:t>
      </w:r>
      <w:r w:rsidR="0055302F">
        <w:rPr>
          <w:rFonts w:ascii="Marianne" w:eastAsia="Calibri" w:hAnsi="Marianne" w:cs="Calibri,Bold"/>
          <w:b/>
          <w:bCs/>
          <w:i/>
          <w:color w:val="FF0000"/>
          <w:sz w:val="28"/>
          <w:szCs w:val="28"/>
          <w:u w:val="single"/>
        </w:rPr>
        <w:t>15</w:t>
      </w:r>
      <w:r w:rsidRPr="00C824CC">
        <w:rPr>
          <w:rFonts w:ascii="Marianne" w:eastAsia="Calibri" w:hAnsi="Marianne" w:cs="Calibri,Bold"/>
          <w:b/>
          <w:bCs/>
          <w:i/>
          <w:color w:val="FF0000"/>
          <w:sz w:val="28"/>
          <w:szCs w:val="28"/>
          <w:u w:val="single"/>
        </w:rPr>
        <w:t xml:space="preserve"> </w:t>
      </w:r>
      <w:r w:rsidR="0055302F">
        <w:rPr>
          <w:rFonts w:ascii="Marianne" w:eastAsia="Calibri" w:hAnsi="Marianne" w:cs="Calibri,Bold"/>
          <w:b/>
          <w:bCs/>
          <w:i/>
          <w:color w:val="FF0000"/>
          <w:sz w:val="28"/>
          <w:szCs w:val="28"/>
          <w:u w:val="single"/>
        </w:rPr>
        <w:t>avril</w:t>
      </w:r>
      <w:r w:rsidRPr="00C824CC">
        <w:rPr>
          <w:rFonts w:ascii="Marianne" w:eastAsia="Calibri" w:hAnsi="Marianne" w:cs="Calibri,Bold"/>
          <w:b/>
          <w:bCs/>
          <w:i/>
          <w:color w:val="FF0000"/>
          <w:sz w:val="28"/>
          <w:szCs w:val="28"/>
          <w:u w:val="single"/>
        </w:rPr>
        <w:t xml:space="preserve"> 2022</w:t>
      </w:r>
      <w:r w:rsidR="009C02F0">
        <w:rPr>
          <w:rFonts w:ascii="Marianne" w:eastAsia="Calibri" w:hAnsi="Marianne" w:cs="Calibri,Bold"/>
          <w:b/>
          <w:bCs/>
          <w:i/>
          <w:color w:val="FF0000"/>
          <w:sz w:val="28"/>
          <w:szCs w:val="28"/>
          <w:u w:val="single"/>
        </w:rPr>
        <w:t>, 1</w:t>
      </w:r>
      <w:r w:rsidR="0055302F">
        <w:rPr>
          <w:rFonts w:ascii="Marianne" w:eastAsia="Calibri" w:hAnsi="Marianne" w:cs="Calibri,Bold"/>
          <w:b/>
          <w:bCs/>
          <w:i/>
          <w:color w:val="FF0000"/>
          <w:sz w:val="28"/>
          <w:szCs w:val="28"/>
          <w:u w:val="single"/>
        </w:rPr>
        <w:t>5</w:t>
      </w:r>
      <w:r w:rsidR="009C02F0">
        <w:rPr>
          <w:rFonts w:ascii="Marianne" w:eastAsia="Calibri" w:hAnsi="Marianne" w:cs="Calibri,Bold"/>
          <w:b/>
          <w:bCs/>
          <w:i/>
          <w:color w:val="FF0000"/>
          <w:sz w:val="28"/>
          <w:szCs w:val="28"/>
          <w:u w:val="single"/>
        </w:rPr>
        <w:t>h00</w:t>
      </w:r>
      <w:r w:rsidRPr="00C824CC">
        <w:rPr>
          <w:rFonts w:ascii="Marianne" w:eastAsia="Calibri" w:hAnsi="Marianne" w:cs="Calibri,Bold"/>
          <w:b/>
          <w:bCs/>
          <w:i/>
          <w:color w:val="FF0000"/>
          <w:sz w:val="28"/>
          <w:szCs w:val="28"/>
        </w:rPr>
        <w:t>)</w:t>
      </w:r>
    </w:p>
    <w:p w14:paraId="4F182170" w14:textId="77777777" w:rsidR="00AC085D" w:rsidRDefault="00AC085D" w:rsidP="006A439C">
      <w:pPr>
        <w:jc w:val="center"/>
        <w:rPr>
          <w:sz w:val="52"/>
          <w:szCs w:val="52"/>
        </w:rPr>
      </w:pPr>
    </w:p>
    <w:p w14:paraId="45E03FDC" w14:textId="77777777" w:rsidR="006A439C" w:rsidRPr="00AC085D" w:rsidRDefault="006A439C" w:rsidP="00AC085D">
      <w:pPr>
        <w:pStyle w:val="Titre1"/>
      </w:pPr>
      <w:r w:rsidRPr="00AC085D">
        <w:t xml:space="preserve">Acronyme du projet : </w:t>
      </w:r>
    </w:p>
    <w:p w14:paraId="46FEAB78" w14:textId="34750116" w:rsidR="006A439C" w:rsidRPr="00C824CC" w:rsidRDefault="006A439C" w:rsidP="006A439C">
      <w:pPr>
        <w:pStyle w:val="Sansinterligne"/>
      </w:pPr>
    </w:p>
    <w:p w14:paraId="3304FE8D" w14:textId="77777777" w:rsidR="006A439C" w:rsidRPr="00AC085D" w:rsidRDefault="006A439C" w:rsidP="00AC085D">
      <w:pPr>
        <w:pStyle w:val="Titre1"/>
      </w:pPr>
      <w:r w:rsidRPr="00AC085D">
        <w:t xml:space="preserve">Titre complet : </w:t>
      </w:r>
    </w:p>
    <w:p w14:paraId="61A62689" w14:textId="772204A0" w:rsidR="006A439C" w:rsidRPr="00AC085D" w:rsidRDefault="006A439C" w:rsidP="00C824CC">
      <w:pPr>
        <w:pStyle w:val="Sansinterligne"/>
      </w:pPr>
    </w:p>
    <w:p w14:paraId="3E214244" w14:textId="36E3C4E7" w:rsidR="006A439C" w:rsidRDefault="0022175B" w:rsidP="00AC085D">
      <w:pPr>
        <w:pStyle w:val="Titre1"/>
      </w:pPr>
      <w:r w:rsidRPr="00AC085D">
        <w:t>Coordinateur et p</w:t>
      </w:r>
      <w:r w:rsidR="006A439C" w:rsidRPr="00AC085D">
        <w:t xml:space="preserve">artenaires : </w:t>
      </w:r>
    </w:p>
    <w:p w14:paraId="5B059D72" w14:textId="4F4FF21A" w:rsidR="00C824CC" w:rsidRPr="00C824CC" w:rsidRDefault="00C824CC" w:rsidP="00C824CC"/>
    <w:p w14:paraId="71EA1921" w14:textId="77777777" w:rsidR="006A439C" w:rsidRPr="00AC085D" w:rsidRDefault="006A439C" w:rsidP="00AC085D">
      <w:pPr>
        <w:pStyle w:val="Titre1"/>
      </w:pPr>
      <w:r w:rsidRPr="00AC085D">
        <w:t xml:space="preserve">Résumé (1/2 page maximum) : </w:t>
      </w:r>
    </w:p>
    <w:p w14:paraId="3CD30C23" w14:textId="77777777" w:rsidR="006A439C" w:rsidRDefault="006A439C" w:rsidP="006A439C">
      <w:pPr>
        <w:pStyle w:val="Sansinterligne"/>
      </w:pPr>
    </w:p>
    <w:p w14:paraId="6540BED4" w14:textId="63A9CAE6" w:rsidR="006A439C" w:rsidRDefault="006A439C" w:rsidP="00AC085D">
      <w:pPr>
        <w:pStyle w:val="Titre1"/>
      </w:pPr>
      <w:r>
        <w:t xml:space="preserve">Objectifs généraux (1/2 page maximum) : </w:t>
      </w:r>
    </w:p>
    <w:p w14:paraId="03D9B93E" w14:textId="52A43146" w:rsidR="00722897" w:rsidRDefault="00722897" w:rsidP="00722897"/>
    <w:p w14:paraId="00033BA7" w14:textId="36B1F6C8" w:rsidR="00722897" w:rsidRPr="00722897" w:rsidRDefault="00722897" w:rsidP="00722897">
      <w:pPr>
        <w:pStyle w:val="Titre1"/>
      </w:pPr>
      <w:r>
        <w:t>Propositions pour la phase collective sur la métrologie</w:t>
      </w:r>
    </w:p>
    <w:p w14:paraId="7FE5BB41" w14:textId="77777777" w:rsidR="006A439C" w:rsidRDefault="006A439C" w:rsidP="006A439C">
      <w:pPr>
        <w:pStyle w:val="Sansinterligne"/>
      </w:pPr>
      <w:bookmarkStart w:id="0" w:name="_GoBack"/>
      <w:bookmarkEnd w:id="0"/>
    </w:p>
    <w:p w14:paraId="2B4DB090" w14:textId="77777777" w:rsidR="006A439C" w:rsidRDefault="006A439C" w:rsidP="00AC085D">
      <w:pPr>
        <w:pStyle w:val="Titre1"/>
      </w:pPr>
      <w:r>
        <w:lastRenderedPageBreak/>
        <w:t xml:space="preserve">Tâches et descriptif des tâches (1 page et demie maximum) : </w:t>
      </w:r>
    </w:p>
    <w:p w14:paraId="5E7B5934" w14:textId="77777777" w:rsidR="006A439C" w:rsidRDefault="006A439C" w:rsidP="006A439C">
      <w:pPr>
        <w:pStyle w:val="Sansinterligne"/>
      </w:pPr>
    </w:p>
    <w:p w14:paraId="494B87DF" w14:textId="07B7860F" w:rsidR="00AC085D" w:rsidRDefault="00AC085D" w:rsidP="00C824CC">
      <w:pPr>
        <w:pStyle w:val="Titre1"/>
      </w:pPr>
      <w:r>
        <w:t xml:space="preserve">Matrices échantillonnées : </w:t>
      </w:r>
    </w:p>
    <w:p w14:paraId="4F663E52" w14:textId="134F87D5" w:rsidR="00722897" w:rsidRDefault="00AC085D" w:rsidP="00AC085D">
      <w:pPr>
        <w:pStyle w:val="Sansinterligne"/>
        <w:rPr>
          <w:rFonts w:asciiTheme="minorHAnsi" w:hAnsiTheme="minorHAnsi" w:cstheme="minorHAnsi"/>
        </w:rPr>
      </w:pPr>
      <w:r w:rsidRPr="00C824C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857306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897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C824CC">
        <w:rPr>
          <w:rFonts w:asciiTheme="minorHAnsi" w:hAnsiTheme="minorHAnsi" w:cstheme="minorHAnsi"/>
        </w:rPr>
        <w:t xml:space="preserve"> </w:t>
      </w:r>
      <w:r w:rsidR="00722897">
        <w:rPr>
          <w:rFonts w:asciiTheme="minorHAnsi" w:hAnsiTheme="minorHAnsi" w:cstheme="minorHAnsi"/>
        </w:rPr>
        <w:t>Sols</w:t>
      </w:r>
    </w:p>
    <w:p w14:paraId="77ECEEC5" w14:textId="651EA4EB" w:rsidR="00722897" w:rsidRPr="00C824CC" w:rsidRDefault="00722897" w:rsidP="00722897">
      <w:pPr>
        <w:pStyle w:val="Sansinterligne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109493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C824CC">
        <w:rPr>
          <w:rFonts w:asciiTheme="minorHAnsi" w:hAnsiTheme="minorHAnsi" w:cstheme="minorHAnsi"/>
        </w:rPr>
        <w:t xml:space="preserve"> Eaux de rivières et estuaires</w:t>
      </w:r>
    </w:p>
    <w:p w14:paraId="6339D6C7" w14:textId="5790F2DA" w:rsidR="00AC085D" w:rsidRPr="00C824CC" w:rsidRDefault="00722897" w:rsidP="00AC085D">
      <w:pPr>
        <w:pStyle w:val="Sansinterligne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92353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85D" w:rsidRPr="00C824CC">
            <w:rPr>
              <w:rFonts w:ascii="Segoe UI Symbol" w:eastAsia="MS Gothic" w:hAnsi="Segoe UI Symbol" w:cs="Segoe UI Symbol"/>
            </w:rPr>
            <w:t>☐</w:t>
          </w:r>
        </w:sdtContent>
      </w:sdt>
      <w:r w:rsidR="00AC085D" w:rsidRPr="00C824CC">
        <w:rPr>
          <w:rFonts w:asciiTheme="minorHAnsi" w:hAnsiTheme="minorHAnsi" w:cstheme="minorHAnsi"/>
        </w:rPr>
        <w:t xml:space="preserve"> Sédiments, </w:t>
      </w:r>
    </w:p>
    <w:p w14:paraId="3CF16FD4" w14:textId="77777777" w:rsidR="00AC085D" w:rsidRPr="00C824CC" w:rsidRDefault="00AC085D" w:rsidP="00AC085D">
      <w:pPr>
        <w:pStyle w:val="Sansinterligne"/>
        <w:rPr>
          <w:rFonts w:asciiTheme="minorHAnsi" w:hAnsiTheme="minorHAnsi" w:cstheme="minorHAnsi"/>
        </w:rPr>
      </w:pPr>
      <w:r w:rsidRPr="00C824C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43204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24CC">
            <w:rPr>
              <w:rFonts w:ascii="Segoe UI Symbol" w:eastAsia="MS Gothic" w:hAnsi="Segoe UI Symbol" w:cs="Segoe UI Symbol"/>
            </w:rPr>
            <w:t>☐</w:t>
          </w:r>
        </w:sdtContent>
      </w:sdt>
      <w:r w:rsidRPr="00C824CC">
        <w:rPr>
          <w:rFonts w:asciiTheme="minorHAnsi" w:hAnsiTheme="minorHAnsi" w:cstheme="minorHAnsi"/>
        </w:rPr>
        <w:t xml:space="preserve"> Eaux souterraines, </w:t>
      </w:r>
    </w:p>
    <w:p w14:paraId="155BE233" w14:textId="77777777" w:rsidR="00AC085D" w:rsidRPr="00C824CC" w:rsidRDefault="00AC085D" w:rsidP="00AC085D">
      <w:pPr>
        <w:pStyle w:val="Sansinterligne"/>
        <w:rPr>
          <w:rFonts w:asciiTheme="minorHAnsi" w:hAnsiTheme="minorHAnsi" w:cstheme="minorHAnsi"/>
        </w:rPr>
      </w:pPr>
      <w:r w:rsidRPr="00C824C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59883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24CC">
            <w:rPr>
              <w:rFonts w:ascii="Segoe UI Symbol" w:eastAsia="MS Gothic" w:hAnsi="Segoe UI Symbol" w:cs="Segoe UI Symbol"/>
            </w:rPr>
            <w:t>☐</w:t>
          </w:r>
        </w:sdtContent>
      </w:sdt>
      <w:r w:rsidRPr="00C824CC">
        <w:rPr>
          <w:rFonts w:asciiTheme="minorHAnsi" w:hAnsiTheme="minorHAnsi" w:cstheme="minorHAnsi"/>
        </w:rPr>
        <w:t xml:space="preserve"> Air  </w:t>
      </w:r>
    </w:p>
    <w:p w14:paraId="01016B44" w14:textId="77777777" w:rsidR="00AC085D" w:rsidRPr="00C824CC" w:rsidRDefault="00AC085D" w:rsidP="00AC085D">
      <w:pPr>
        <w:pStyle w:val="Sansinterligne"/>
        <w:rPr>
          <w:rFonts w:asciiTheme="minorHAnsi" w:hAnsiTheme="minorHAnsi" w:cstheme="minorHAnsi"/>
        </w:rPr>
      </w:pPr>
      <w:r w:rsidRPr="00C824C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78938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24CC">
            <w:rPr>
              <w:rFonts w:ascii="Segoe UI Symbol" w:eastAsia="MS Gothic" w:hAnsi="Segoe UI Symbol" w:cs="Segoe UI Symbol"/>
            </w:rPr>
            <w:t>☐</w:t>
          </w:r>
        </w:sdtContent>
      </w:sdt>
      <w:r w:rsidRPr="00C824CC">
        <w:rPr>
          <w:rFonts w:asciiTheme="minorHAnsi" w:hAnsiTheme="minorHAnsi" w:cstheme="minorHAnsi"/>
        </w:rPr>
        <w:t xml:space="preserve"> Matrices biologiques,  </w:t>
      </w:r>
    </w:p>
    <w:p w14:paraId="2E7CADAD" w14:textId="77777777" w:rsidR="00AC085D" w:rsidRPr="00C824CC" w:rsidRDefault="00AC085D" w:rsidP="00AC085D">
      <w:pPr>
        <w:pStyle w:val="Sansinterligne"/>
        <w:rPr>
          <w:rFonts w:asciiTheme="minorHAnsi" w:hAnsiTheme="minorHAnsi" w:cstheme="minorHAnsi"/>
        </w:rPr>
      </w:pPr>
      <w:r w:rsidRPr="00C824C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134620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24CC">
            <w:rPr>
              <w:rFonts w:ascii="Segoe UI Symbol" w:eastAsia="MS Gothic" w:hAnsi="Segoe UI Symbol" w:cs="Segoe UI Symbol"/>
            </w:rPr>
            <w:t>☐</w:t>
          </w:r>
        </w:sdtContent>
      </w:sdt>
      <w:r w:rsidRPr="00C824CC">
        <w:rPr>
          <w:rFonts w:asciiTheme="minorHAnsi" w:hAnsiTheme="minorHAnsi" w:cstheme="minorHAnsi"/>
        </w:rPr>
        <w:t xml:space="preserve"> Eaux de rejets, </w:t>
      </w:r>
    </w:p>
    <w:p w14:paraId="001F9281" w14:textId="77777777" w:rsidR="00AC085D" w:rsidRPr="00C824CC" w:rsidRDefault="00AC085D" w:rsidP="00AC085D">
      <w:pPr>
        <w:pStyle w:val="Sansinterligne"/>
        <w:rPr>
          <w:rFonts w:asciiTheme="minorHAnsi" w:hAnsiTheme="minorHAnsi" w:cstheme="minorHAnsi"/>
        </w:rPr>
      </w:pPr>
      <w:r w:rsidRPr="00C824C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74773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24CC">
            <w:rPr>
              <w:rFonts w:ascii="Segoe UI Symbol" w:eastAsia="MS Gothic" w:hAnsi="Segoe UI Symbol" w:cs="Segoe UI Symbol"/>
            </w:rPr>
            <w:t>☐</w:t>
          </w:r>
        </w:sdtContent>
      </w:sdt>
      <w:r w:rsidRPr="00C824CC">
        <w:rPr>
          <w:rFonts w:asciiTheme="minorHAnsi" w:hAnsiTheme="minorHAnsi" w:cstheme="minorHAnsi"/>
        </w:rPr>
        <w:t xml:space="preserve"> Matières d’épandages</w:t>
      </w:r>
    </w:p>
    <w:p w14:paraId="564416DF" w14:textId="77777777" w:rsidR="00AC085D" w:rsidRPr="00C824CC" w:rsidRDefault="00AC085D" w:rsidP="00AC085D">
      <w:pPr>
        <w:pStyle w:val="Sansinterligne"/>
        <w:rPr>
          <w:rFonts w:asciiTheme="minorHAnsi" w:hAnsiTheme="minorHAnsi" w:cstheme="minorHAnsi"/>
        </w:rPr>
      </w:pPr>
    </w:p>
    <w:p w14:paraId="0D2E4D75" w14:textId="77777777" w:rsidR="00AC085D" w:rsidRPr="00C824CC" w:rsidRDefault="00AC085D" w:rsidP="00AC085D">
      <w:pPr>
        <w:pStyle w:val="Sansinterligne"/>
        <w:rPr>
          <w:rFonts w:asciiTheme="minorHAnsi" w:hAnsiTheme="minorHAnsi" w:cstheme="minorHAnsi"/>
        </w:rPr>
      </w:pPr>
      <w:r w:rsidRPr="00C824CC">
        <w:rPr>
          <w:rFonts w:asciiTheme="minorHAnsi" w:hAnsiTheme="minorHAnsi" w:cstheme="minorHAnsi"/>
        </w:rPr>
        <w:t>Projet incluant de la modélisation (notamment du transfert) :</w:t>
      </w:r>
    </w:p>
    <w:p w14:paraId="445E42EB" w14:textId="77777777" w:rsidR="00AC085D" w:rsidRPr="00C824CC" w:rsidRDefault="00722897" w:rsidP="00AC085D">
      <w:pPr>
        <w:pStyle w:val="Sansinterligne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4143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85D" w:rsidRPr="00C824CC">
            <w:rPr>
              <w:rFonts w:ascii="Segoe UI Symbol" w:eastAsia="MS Gothic" w:hAnsi="Segoe UI Symbol" w:cs="Segoe UI Symbol"/>
            </w:rPr>
            <w:t>☐</w:t>
          </w:r>
        </w:sdtContent>
      </w:sdt>
      <w:r w:rsidR="00AC085D" w:rsidRPr="00C824CC">
        <w:rPr>
          <w:rFonts w:asciiTheme="minorHAnsi" w:hAnsiTheme="minorHAnsi" w:cstheme="minorHAnsi"/>
        </w:rPr>
        <w:t xml:space="preserve"> Oui</w:t>
      </w:r>
    </w:p>
    <w:p w14:paraId="6F39FACC" w14:textId="77777777" w:rsidR="00AC085D" w:rsidRPr="00C824CC" w:rsidRDefault="00722897" w:rsidP="00AC085D">
      <w:pPr>
        <w:pStyle w:val="Sansinterligne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20603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85D" w:rsidRPr="00C824CC">
            <w:rPr>
              <w:rFonts w:ascii="Segoe UI Symbol" w:eastAsia="MS Gothic" w:hAnsi="Segoe UI Symbol" w:cs="Segoe UI Symbol"/>
            </w:rPr>
            <w:t>☐</w:t>
          </w:r>
        </w:sdtContent>
      </w:sdt>
      <w:r w:rsidR="00AC085D" w:rsidRPr="00C824CC">
        <w:rPr>
          <w:rFonts w:asciiTheme="minorHAnsi" w:hAnsiTheme="minorHAnsi" w:cstheme="minorHAnsi"/>
        </w:rPr>
        <w:t xml:space="preserve"> Non</w:t>
      </w:r>
    </w:p>
    <w:p w14:paraId="0CC26997" w14:textId="1AAD4BD2" w:rsidR="00AC085D" w:rsidRDefault="00AC085D" w:rsidP="00AC085D"/>
    <w:p w14:paraId="05426586" w14:textId="0B827103" w:rsidR="00AC085D" w:rsidRDefault="00AC085D" w:rsidP="00AC085D"/>
    <w:p w14:paraId="55F51A8C" w14:textId="77777777" w:rsidR="00AC085D" w:rsidRDefault="00AC085D" w:rsidP="00AC085D">
      <w:pPr>
        <w:pStyle w:val="Titre1"/>
      </w:pPr>
      <w:r>
        <w:t xml:space="preserve">Montant approximatif : </w:t>
      </w:r>
    </w:p>
    <w:p w14:paraId="26362A93" w14:textId="77777777" w:rsidR="00AC085D" w:rsidRPr="00AC085D" w:rsidRDefault="00AC085D" w:rsidP="00AC085D"/>
    <w:sectPr w:rsidR="00AC085D" w:rsidRPr="00A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,Bold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39C"/>
    <w:rsid w:val="001A7A53"/>
    <w:rsid w:val="0022175B"/>
    <w:rsid w:val="004F4415"/>
    <w:rsid w:val="0055302F"/>
    <w:rsid w:val="006A439C"/>
    <w:rsid w:val="00722897"/>
    <w:rsid w:val="007603BE"/>
    <w:rsid w:val="00916487"/>
    <w:rsid w:val="009C02F0"/>
    <w:rsid w:val="00AC085D"/>
    <w:rsid w:val="00B73265"/>
    <w:rsid w:val="00C8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0B7F"/>
  <w15:chartTrackingRefBased/>
  <w15:docId w15:val="{64BA4DB3-841E-4734-A19B-C3A64085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A439C"/>
    <w:pPr>
      <w:spacing w:after="200" w:line="276" w:lineRule="auto"/>
    </w:pPr>
    <w:rPr>
      <w:rFonts w:ascii="Arial Narrow" w:eastAsia="Arial Narrow" w:hAnsi="Arial Narrow" w:cs="Arial Narrow"/>
    </w:rPr>
  </w:style>
  <w:style w:type="paragraph" w:styleId="Titre1">
    <w:name w:val="heading 1"/>
    <w:basedOn w:val="Normal"/>
    <w:next w:val="Normal"/>
    <w:link w:val="Titre1Car"/>
    <w:uiPriority w:val="9"/>
    <w:qFormat/>
    <w:rsid w:val="00AC08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A439C"/>
    <w:pPr>
      <w:spacing w:after="0" w:line="240" w:lineRule="auto"/>
    </w:pPr>
    <w:rPr>
      <w:rFonts w:ascii="Arial Narrow" w:eastAsia="Arial Narrow" w:hAnsi="Arial Narrow" w:cs="Arial Narrow"/>
    </w:rPr>
  </w:style>
  <w:style w:type="character" w:styleId="Marquedecommentaire">
    <w:name w:val="annotation reference"/>
    <w:basedOn w:val="Policepardfaut"/>
    <w:uiPriority w:val="99"/>
    <w:semiHidden/>
    <w:unhideWhenUsed/>
    <w:rsid w:val="006A439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A439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A439C"/>
    <w:rPr>
      <w:rFonts w:ascii="Arial Narrow" w:eastAsia="Arial Narrow" w:hAnsi="Arial Narrow" w:cs="Arial Narrow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43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439C"/>
    <w:rPr>
      <w:rFonts w:ascii="Arial Narrow" w:eastAsia="Arial Narrow" w:hAnsi="Arial Narrow" w:cs="Arial Narrow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4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39C"/>
    <w:rPr>
      <w:rFonts w:ascii="Segoe UI" w:eastAsia="Arial Narrow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AC08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rsid w:val="00C824CC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Arial" w:eastAsia="SimSun" w:hAnsi="Arial" w:cs="Mangal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553E5-B915-49D6-9008-6812DAF1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DEPORTES Isabelle</dc:creator>
  <cp:keywords/>
  <dc:description/>
  <cp:lastModifiedBy>STAUB Pierre-François</cp:lastModifiedBy>
  <cp:revision>3</cp:revision>
  <dcterms:created xsi:type="dcterms:W3CDTF">2022-03-11T14:49:00Z</dcterms:created>
  <dcterms:modified xsi:type="dcterms:W3CDTF">2022-03-11T15:22:00Z</dcterms:modified>
</cp:coreProperties>
</file>