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630C95" w14:textId="10F320AE" w:rsidR="00B528A1" w:rsidRDefault="00B528A1" w:rsidP="00B528A1">
      <w:pPr>
        <w:pStyle w:val="Titre1"/>
        <w:jc w:val="center"/>
        <w:rPr>
          <w:rFonts w:ascii="Marianne" w:hAnsi="Marianne" w:cs="Marianne"/>
          <w:color w:val="003A76"/>
        </w:rPr>
      </w:pPr>
      <w:bookmarkStart w:id="0" w:name="_Toc124498054"/>
      <w:r w:rsidRPr="00EE60ED">
        <w:rPr>
          <w:rFonts w:ascii="Marianne" w:hAnsi="Marianne" w:cstheme="minorHAnsi"/>
          <w:color w:val="003A76"/>
        </w:rPr>
        <w:t xml:space="preserve">Annexe </w:t>
      </w:r>
      <w:r w:rsidR="00503951">
        <w:rPr>
          <w:rFonts w:ascii="Marianne" w:hAnsi="Marianne" w:cstheme="minorHAnsi"/>
          <w:color w:val="003A76"/>
        </w:rPr>
        <w:t>9</w:t>
      </w:r>
      <w:r w:rsidRPr="00CD2898">
        <w:rPr>
          <w:rFonts w:ascii="Calibri" w:hAnsi="Calibri" w:cs="Calibri"/>
          <w:color w:val="003A76"/>
        </w:rPr>
        <w:t> </w:t>
      </w:r>
      <w:r w:rsidRPr="00CD2898">
        <w:rPr>
          <w:rFonts w:ascii="Marianne" w:hAnsi="Marianne" w:cstheme="minorHAnsi"/>
          <w:color w:val="003A76"/>
        </w:rPr>
        <w:t xml:space="preserve">: Le programme </w:t>
      </w:r>
      <w:r w:rsidRPr="00CD2898">
        <w:rPr>
          <w:rFonts w:ascii="Marianne" w:hAnsi="Marianne" w:cs="Marianne"/>
          <w:color w:val="003A76"/>
        </w:rPr>
        <w:t>«</w:t>
      </w:r>
      <w:r w:rsidRPr="00CD2898">
        <w:rPr>
          <w:rFonts w:ascii="Marianne" w:hAnsi="Marianne" w:cstheme="minorHAnsi"/>
          <w:color w:val="003A76"/>
        </w:rPr>
        <w:t xml:space="preserve"> Territoires engag</w:t>
      </w:r>
      <w:r w:rsidRPr="00CD2898">
        <w:rPr>
          <w:rFonts w:ascii="Marianne" w:hAnsi="Marianne" w:cs="Marianne"/>
          <w:color w:val="003A76"/>
        </w:rPr>
        <w:t>é</w:t>
      </w:r>
      <w:r w:rsidRPr="00CD2898">
        <w:rPr>
          <w:rFonts w:ascii="Marianne" w:hAnsi="Marianne" w:cstheme="minorHAnsi"/>
          <w:color w:val="003A76"/>
        </w:rPr>
        <w:t xml:space="preserve">s pour la nature </w:t>
      </w:r>
      <w:r w:rsidRPr="00DE0844">
        <w:rPr>
          <w:rFonts w:ascii="Marianne" w:hAnsi="Marianne" w:cs="Marianne"/>
          <w:color w:val="003A76"/>
        </w:rPr>
        <w:t>»</w:t>
      </w:r>
      <w:bookmarkEnd w:id="0"/>
    </w:p>
    <w:p w14:paraId="5A395D2B" w14:textId="77777777" w:rsidR="00762B3F" w:rsidRPr="00425723" w:rsidRDefault="00762B3F" w:rsidP="00425723"/>
    <w:p w14:paraId="30E6A0F9" w14:textId="77777777" w:rsidR="00B528A1" w:rsidRPr="003C4BD8" w:rsidRDefault="00B528A1" w:rsidP="00B528A1">
      <w:pPr>
        <w:widowControl w:val="0"/>
        <w:spacing w:after="120" w:line="240" w:lineRule="auto"/>
        <w:jc w:val="both"/>
        <w:rPr>
          <w:rFonts w:ascii="Marianne" w:eastAsia="SimSun" w:hAnsi="Marianne" w:cstheme="minorHAnsi"/>
          <w:kern w:val="2"/>
          <w:sz w:val="20"/>
          <w:szCs w:val="20"/>
          <w:lang w:eastAsia="zh-CN" w:bidi="hi-IN"/>
        </w:rPr>
      </w:pPr>
      <w:r w:rsidRPr="003C4BD8">
        <w:rPr>
          <w:rFonts w:ascii="Marianne" w:eastAsia="SimSun" w:hAnsi="Marianne" w:cstheme="minorHAnsi"/>
          <w:b/>
          <w:kern w:val="2"/>
          <w:sz w:val="24"/>
          <w:szCs w:val="20"/>
          <w:lang w:eastAsia="zh-CN" w:bidi="hi-IN"/>
        </w:rPr>
        <w:t>L’initiative « Engagés pour la Nature</w:t>
      </w:r>
      <w:r w:rsidRPr="003C4BD8">
        <w:rPr>
          <w:rFonts w:ascii="Calibri" w:eastAsia="SimSun" w:hAnsi="Calibri" w:cs="Calibri"/>
          <w:b/>
          <w:kern w:val="2"/>
          <w:sz w:val="24"/>
          <w:szCs w:val="20"/>
          <w:lang w:eastAsia="zh-CN" w:bidi="hi-IN"/>
        </w:rPr>
        <w:t> </w:t>
      </w:r>
      <w:r w:rsidRPr="003C4BD8">
        <w:rPr>
          <w:rFonts w:ascii="Marianne" w:eastAsia="SimSun" w:hAnsi="Marianne" w:cs="Marianne"/>
          <w:b/>
          <w:kern w:val="2"/>
          <w:sz w:val="24"/>
          <w:szCs w:val="20"/>
          <w:lang w:eastAsia="zh-CN" w:bidi="hi-IN"/>
        </w:rPr>
        <w:t>»</w:t>
      </w:r>
    </w:p>
    <w:p w14:paraId="1ABA3911" w14:textId="77777777" w:rsidR="00B528A1" w:rsidRPr="007C46CC" w:rsidRDefault="00B528A1" w:rsidP="00B528A1">
      <w:pPr>
        <w:widowControl w:val="0"/>
        <w:spacing w:after="0" w:line="240" w:lineRule="auto"/>
        <w:jc w:val="both"/>
        <w:rPr>
          <w:rFonts w:ascii="Marianne" w:eastAsia="SimSun" w:hAnsi="Marianne" w:cstheme="minorHAnsi"/>
          <w:kern w:val="2"/>
          <w:sz w:val="20"/>
          <w:szCs w:val="20"/>
          <w:lang w:eastAsia="zh-CN" w:bidi="hi-IN"/>
        </w:rPr>
      </w:pPr>
      <w:r w:rsidRPr="00EE60ED">
        <w:rPr>
          <w:rFonts w:ascii="Marianne" w:eastAsia="SimSun" w:hAnsi="Marianne" w:cstheme="minorHAnsi"/>
          <w:noProof/>
          <w:kern w:val="2"/>
          <w:sz w:val="20"/>
          <w:szCs w:val="20"/>
          <w:lang w:eastAsia="fr-FR"/>
        </w:rPr>
        <w:drawing>
          <wp:anchor distT="0" distB="0" distL="114300" distR="114300" simplePos="0" relativeHeight="251659264" behindDoc="0" locked="0" layoutInCell="1" allowOverlap="1" wp14:anchorId="3EC33A04" wp14:editId="6295793A">
            <wp:simplePos x="0" y="0"/>
            <wp:positionH relativeFrom="column">
              <wp:posOffset>3158490</wp:posOffset>
            </wp:positionH>
            <wp:positionV relativeFrom="paragraph">
              <wp:posOffset>422910</wp:posOffset>
            </wp:positionV>
            <wp:extent cx="2962275" cy="1552575"/>
            <wp:effectExtent l="0" t="0" r="9525" b="9525"/>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a:extLst>
                        <a:ext uri="{28A0092B-C50C-407E-A947-70E740481C1C}">
                          <a14:useLocalDpi xmlns:a14="http://schemas.microsoft.com/office/drawing/2010/main" val="0"/>
                        </a:ext>
                      </a:extLst>
                    </a:blip>
                    <a:srcRect l="3063" t="4372" r="10323" b="6557"/>
                    <a:stretch/>
                  </pic:blipFill>
                  <pic:spPr bwMode="auto">
                    <a:xfrm>
                      <a:off x="0" y="0"/>
                      <a:ext cx="2962275" cy="15525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E60ED">
        <w:rPr>
          <w:rFonts w:ascii="Marianne" w:eastAsia="SimSun" w:hAnsi="Marianne" w:cstheme="minorHAnsi"/>
          <w:kern w:val="2"/>
          <w:szCs w:val="20"/>
          <w:lang w:eastAsia="zh-CN" w:bidi="hi-IN"/>
        </w:rPr>
        <w:t xml:space="preserve">  </w:t>
      </w:r>
      <w:r w:rsidRPr="00EE60ED">
        <w:rPr>
          <w:rFonts w:ascii="Marianne" w:eastAsia="SimSun" w:hAnsi="Marianne" w:cstheme="minorHAnsi"/>
          <w:kern w:val="2"/>
          <w:sz w:val="20"/>
          <w:szCs w:val="20"/>
          <w:lang w:eastAsia="zh-CN" w:bidi="hi-IN"/>
        </w:rPr>
        <w:t>Le programme</w:t>
      </w:r>
      <w:r w:rsidRPr="00CD2898">
        <w:rPr>
          <w:rFonts w:ascii="Marianne" w:eastAsia="SimSun" w:hAnsi="Marianne" w:cstheme="minorHAnsi"/>
          <w:b/>
          <w:kern w:val="2"/>
          <w:sz w:val="20"/>
          <w:szCs w:val="20"/>
          <w:lang w:eastAsia="zh-CN" w:bidi="hi-IN"/>
        </w:rPr>
        <w:t xml:space="preserve"> </w:t>
      </w:r>
      <w:r w:rsidRPr="00CD2898">
        <w:rPr>
          <w:rFonts w:ascii="Marianne" w:eastAsia="SimSun" w:hAnsi="Marianne" w:cstheme="minorHAnsi"/>
          <w:b/>
          <w:bCs/>
          <w:kern w:val="2"/>
          <w:sz w:val="20"/>
          <w:szCs w:val="20"/>
          <w:lang w:eastAsia="zh-CN" w:bidi="hi-IN"/>
        </w:rPr>
        <w:t>«</w:t>
      </w:r>
      <w:r w:rsidRPr="00CD2898">
        <w:rPr>
          <w:rFonts w:ascii="Calibri" w:eastAsia="SimSun" w:hAnsi="Calibri" w:cs="Calibri"/>
          <w:b/>
          <w:bCs/>
          <w:kern w:val="2"/>
          <w:sz w:val="20"/>
          <w:szCs w:val="20"/>
          <w:lang w:eastAsia="zh-CN" w:bidi="hi-IN"/>
        </w:rPr>
        <w:t> </w:t>
      </w:r>
      <w:r w:rsidRPr="00CD2898">
        <w:rPr>
          <w:rFonts w:ascii="Marianne" w:eastAsia="SimSun" w:hAnsi="Marianne" w:cstheme="minorHAnsi"/>
          <w:b/>
          <w:bCs/>
          <w:kern w:val="2"/>
          <w:sz w:val="20"/>
          <w:szCs w:val="20"/>
          <w:lang w:eastAsia="zh-CN" w:bidi="hi-IN"/>
        </w:rPr>
        <w:t>Territoires engag</w:t>
      </w:r>
      <w:r w:rsidRPr="00CD2898">
        <w:rPr>
          <w:rFonts w:ascii="Marianne" w:eastAsia="SimSun" w:hAnsi="Marianne" w:cs="Marianne"/>
          <w:b/>
          <w:bCs/>
          <w:kern w:val="2"/>
          <w:sz w:val="20"/>
          <w:szCs w:val="20"/>
          <w:lang w:eastAsia="zh-CN" w:bidi="hi-IN"/>
        </w:rPr>
        <w:t>é</w:t>
      </w:r>
      <w:r w:rsidRPr="00CD2898">
        <w:rPr>
          <w:rFonts w:ascii="Marianne" w:eastAsia="SimSun" w:hAnsi="Marianne" w:cstheme="minorHAnsi"/>
          <w:b/>
          <w:bCs/>
          <w:kern w:val="2"/>
          <w:sz w:val="20"/>
          <w:szCs w:val="20"/>
          <w:lang w:eastAsia="zh-CN" w:bidi="hi-IN"/>
        </w:rPr>
        <w:t>s pour la nature</w:t>
      </w:r>
      <w:r w:rsidRPr="00DE0844">
        <w:rPr>
          <w:rFonts w:ascii="Calibri" w:eastAsia="SimSun" w:hAnsi="Calibri" w:cs="Calibri"/>
          <w:b/>
          <w:bCs/>
          <w:kern w:val="2"/>
          <w:sz w:val="20"/>
          <w:szCs w:val="20"/>
          <w:lang w:eastAsia="zh-CN" w:bidi="hi-IN"/>
        </w:rPr>
        <w:t> </w:t>
      </w:r>
      <w:r w:rsidRPr="00DE0844">
        <w:rPr>
          <w:rFonts w:ascii="Marianne" w:eastAsia="SimSun" w:hAnsi="Marianne" w:cstheme="minorHAnsi"/>
          <w:bCs/>
          <w:kern w:val="2"/>
          <w:sz w:val="20"/>
          <w:szCs w:val="20"/>
          <w:lang w:eastAsia="zh-CN" w:bidi="hi-IN"/>
        </w:rPr>
        <w:t>» (TEN)</w:t>
      </w:r>
      <w:r w:rsidRPr="005A5306">
        <w:rPr>
          <w:rFonts w:ascii="Marianne" w:eastAsia="SimSun" w:hAnsi="Marianne" w:cstheme="minorHAnsi"/>
          <w:kern w:val="2"/>
          <w:sz w:val="20"/>
          <w:szCs w:val="20"/>
          <w:lang w:eastAsia="zh-CN" w:bidi="hi-IN"/>
        </w:rPr>
        <w:t xml:space="preserve"> s’inscrit au sein de</w:t>
      </w:r>
      <w:r w:rsidRPr="003C4BD8">
        <w:rPr>
          <w:rFonts w:ascii="Marianne" w:eastAsia="SimSun" w:hAnsi="Marianne" w:cstheme="minorHAnsi"/>
          <w:b/>
          <w:kern w:val="2"/>
          <w:sz w:val="20"/>
          <w:szCs w:val="20"/>
          <w:lang w:eastAsia="zh-CN" w:bidi="hi-IN"/>
        </w:rPr>
        <w:t xml:space="preserve"> l’initiative</w:t>
      </w:r>
      <w:r w:rsidRPr="003C4BD8">
        <w:rPr>
          <w:rFonts w:ascii="Marianne" w:eastAsia="SimSun" w:hAnsi="Marianne" w:cstheme="minorHAnsi"/>
          <w:kern w:val="2"/>
          <w:sz w:val="20"/>
          <w:szCs w:val="20"/>
          <w:lang w:eastAsia="zh-CN" w:bidi="hi-IN"/>
        </w:rPr>
        <w:t xml:space="preserve"> «</w:t>
      </w:r>
      <w:r w:rsidRPr="003C4BD8">
        <w:rPr>
          <w:rFonts w:ascii="Calibri" w:eastAsia="SimSun" w:hAnsi="Calibri" w:cs="Calibri"/>
          <w:kern w:val="2"/>
          <w:sz w:val="20"/>
          <w:szCs w:val="20"/>
          <w:lang w:eastAsia="zh-CN" w:bidi="hi-IN"/>
        </w:rPr>
        <w:t> </w:t>
      </w:r>
      <w:r w:rsidRPr="003C4BD8">
        <w:rPr>
          <w:rFonts w:ascii="Marianne" w:eastAsia="SimSun" w:hAnsi="Marianne" w:cstheme="minorHAnsi"/>
          <w:b/>
          <w:kern w:val="2"/>
          <w:sz w:val="20"/>
          <w:szCs w:val="20"/>
          <w:lang w:eastAsia="zh-CN" w:bidi="hi-IN"/>
        </w:rPr>
        <w:t>Engagés pour la nature</w:t>
      </w:r>
      <w:r w:rsidRPr="008848DB">
        <w:rPr>
          <w:rFonts w:ascii="Calibri" w:eastAsia="SimSun" w:hAnsi="Calibri" w:cs="Calibri"/>
          <w:kern w:val="2"/>
          <w:sz w:val="20"/>
          <w:szCs w:val="20"/>
          <w:lang w:eastAsia="zh-CN" w:bidi="hi-IN"/>
        </w:rPr>
        <w:t> </w:t>
      </w:r>
      <w:r w:rsidRPr="008848DB">
        <w:rPr>
          <w:rFonts w:ascii="Marianne" w:eastAsia="SimSun" w:hAnsi="Marianne" w:cs="Marianne"/>
          <w:kern w:val="2"/>
          <w:sz w:val="20"/>
          <w:szCs w:val="20"/>
          <w:lang w:eastAsia="zh-CN" w:bidi="hi-IN"/>
        </w:rPr>
        <w:t>»</w:t>
      </w:r>
      <w:r w:rsidRPr="008848DB">
        <w:rPr>
          <w:rFonts w:ascii="Marianne" w:eastAsia="SimSun" w:hAnsi="Marianne" w:cstheme="minorHAnsi"/>
          <w:kern w:val="2"/>
          <w:sz w:val="20"/>
          <w:szCs w:val="20"/>
          <w:lang w:eastAsia="zh-CN" w:bidi="hi-IN"/>
        </w:rPr>
        <w:t xml:space="preserve">, action phare du </w:t>
      </w:r>
      <w:r w:rsidRPr="003F6909">
        <w:rPr>
          <w:rFonts w:ascii="Marianne" w:eastAsia="SimSun" w:hAnsi="Marianne" w:cstheme="minorHAnsi"/>
          <w:b/>
          <w:kern w:val="2"/>
          <w:sz w:val="20"/>
          <w:szCs w:val="20"/>
          <w:lang w:eastAsia="zh-CN" w:bidi="hi-IN"/>
        </w:rPr>
        <w:t>Plan Biodiversité</w:t>
      </w:r>
      <w:r w:rsidRPr="003F6909">
        <w:rPr>
          <w:rFonts w:ascii="Marianne" w:eastAsia="SimSun" w:hAnsi="Marianne" w:cstheme="minorHAnsi"/>
          <w:kern w:val="2"/>
          <w:sz w:val="20"/>
          <w:szCs w:val="20"/>
          <w:lang w:eastAsia="zh-CN" w:bidi="hi-IN"/>
        </w:rPr>
        <w:t>. Elle a pour ambition d’</w:t>
      </w:r>
      <w:r w:rsidRPr="003F6909">
        <w:rPr>
          <w:rFonts w:ascii="Marianne" w:eastAsia="SimSun" w:hAnsi="Marianne" w:cstheme="minorHAnsi"/>
          <w:bCs/>
          <w:kern w:val="2"/>
          <w:sz w:val="20"/>
          <w:szCs w:val="20"/>
          <w:lang w:eastAsia="zh-CN" w:bidi="hi-IN"/>
        </w:rPr>
        <w:t>inciter les collectivités à prendre leurs responsabilités et à s’engager en faveur de la biodiversité. L’initiative s’adresse également aux entreprises et aux autres acteurs à travers les programmes «</w:t>
      </w:r>
      <w:r w:rsidRPr="003F6909">
        <w:rPr>
          <w:rFonts w:ascii="Calibri" w:eastAsia="SimSun" w:hAnsi="Calibri" w:cs="Calibri"/>
          <w:bCs/>
          <w:kern w:val="2"/>
          <w:sz w:val="20"/>
          <w:szCs w:val="20"/>
          <w:lang w:eastAsia="zh-CN" w:bidi="hi-IN"/>
        </w:rPr>
        <w:t> </w:t>
      </w:r>
      <w:r w:rsidRPr="003F6909">
        <w:rPr>
          <w:rFonts w:ascii="Marianne" w:eastAsia="SimSun" w:hAnsi="Marianne" w:cstheme="minorHAnsi"/>
          <w:bCs/>
          <w:kern w:val="2"/>
          <w:sz w:val="20"/>
          <w:szCs w:val="20"/>
          <w:lang w:eastAsia="zh-CN" w:bidi="hi-IN"/>
        </w:rPr>
        <w:t>Partenaires engag</w:t>
      </w:r>
      <w:r w:rsidRPr="006C4C3B">
        <w:rPr>
          <w:rFonts w:ascii="Marianne" w:eastAsia="SimSun" w:hAnsi="Marianne" w:cs="Marianne"/>
          <w:bCs/>
          <w:kern w:val="2"/>
          <w:sz w:val="20"/>
          <w:szCs w:val="20"/>
          <w:lang w:eastAsia="zh-CN" w:bidi="hi-IN"/>
        </w:rPr>
        <w:t>é</w:t>
      </w:r>
      <w:r w:rsidRPr="006C4C3B">
        <w:rPr>
          <w:rFonts w:ascii="Marianne" w:eastAsia="SimSun" w:hAnsi="Marianne" w:cstheme="minorHAnsi"/>
          <w:bCs/>
          <w:kern w:val="2"/>
          <w:sz w:val="20"/>
          <w:szCs w:val="20"/>
          <w:lang w:eastAsia="zh-CN" w:bidi="hi-IN"/>
        </w:rPr>
        <w:t>s pour la nature</w:t>
      </w:r>
      <w:r w:rsidRPr="006C4C3B">
        <w:rPr>
          <w:rFonts w:ascii="Calibri" w:eastAsia="SimSun" w:hAnsi="Calibri" w:cs="Calibri"/>
          <w:bCs/>
          <w:kern w:val="2"/>
          <w:sz w:val="20"/>
          <w:szCs w:val="20"/>
          <w:lang w:eastAsia="zh-CN" w:bidi="hi-IN"/>
        </w:rPr>
        <w:t> </w:t>
      </w:r>
      <w:r w:rsidRPr="006C4C3B">
        <w:rPr>
          <w:rFonts w:ascii="Marianne" w:eastAsia="SimSun" w:hAnsi="Marianne" w:cs="Marianne"/>
          <w:bCs/>
          <w:kern w:val="2"/>
          <w:sz w:val="20"/>
          <w:szCs w:val="20"/>
          <w:lang w:eastAsia="zh-CN" w:bidi="hi-IN"/>
        </w:rPr>
        <w:t>»</w:t>
      </w:r>
      <w:r w:rsidRPr="006C4C3B">
        <w:rPr>
          <w:rFonts w:ascii="Marianne" w:eastAsia="SimSun" w:hAnsi="Marianne" w:cstheme="minorHAnsi"/>
          <w:bCs/>
          <w:kern w:val="2"/>
          <w:sz w:val="20"/>
          <w:szCs w:val="20"/>
          <w:lang w:eastAsia="zh-CN" w:bidi="hi-IN"/>
        </w:rPr>
        <w:t xml:space="preserve"> et </w:t>
      </w:r>
      <w:r w:rsidRPr="006C4C3B">
        <w:rPr>
          <w:rFonts w:ascii="Marianne" w:eastAsia="SimSun" w:hAnsi="Marianne" w:cs="Marianne"/>
          <w:bCs/>
          <w:kern w:val="2"/>
          <w:sz w:val="20"/>
          <w:szCs w:val="20"/>
          <w:lang w:eastAsia="zh-CN" w:bidi="hi-IN"/>
        </w:rPr>
        <w:t>«</w:t>
      </w:r>
      <w:r w:rsidRPr="006C4C3B">
        <w:rPr>
          <w:rFonts w:ascii="Calibri" w:eastAsia="SimSun" w:hAnsi="Calibri" w:cs="Calibri"/>
          <w:bCs/>
          <w:kern w:val="2"/>
          <w:sz w:val="20"/>
          <w:szCs w:val="20"/>
          <w:lang w:eastAsia="zh-CN" w:bidi="hi-IN"/>
        </w:rPr>
        <w:t> </w:t>
      </w:r>
      <w:r w:rsidRPr="006C4C3B">
        <w:rPr>
          <w:rFonts w:ascii="Marianne" w:eastAsia="SimSun" w:hAnsi="Marianne" w:cstheme="minorHAnsi"/>
          <w:bCs/>
          <w:kern w:val="2"/>
          <w:sz w:val="20"/>
          <w:szCs w:val="20"/>
          <w:lang w:eastAsia="zh-CN" w:bidi="hi-IN"/>
        </w:rPr>
        <w:t>Entreprises engag</w:t>
      </w:r>
      <w:r w:rsidRPr="006C4C3B">
        <w:rPr>
          <w:rFonts w:ascii="Marianne" w:eastAsia="SimSun" w:hAnsi="Marianne" w:cs="Marianne"/>
          <w:bCs/>
          <w:kern w:val="2"/>
          <w:sz w:val="20"/>
          <w:szCs w:val="20"/>
          <w:lang w:eastAsia="zh-CN" w:bidi="hi-IN"/>
        </w:rPr>
        <w:t>é</w:t>
      </w:r>
      <w:r w:rsidRPr="006C4C3B">
        <w:rPr>
          <w:rFonts w:ascii="Marianne" w:eastAsia="SimSun" w:hAnsi="Marianne" w:cstheme="minorHAnsi"/>
          <w:bCs/>
          <w:kern w:val="2"/>
          <w:sz w:val="20"/>
          <w:szCs w:val="20"/>
          <w:lang w:eastAsia="zh-CN" w:bidi="hi-IN"/>
        </w:rPr>
        <w:t>s pour la nature</w:t>
      </w:r>
      <w:r w:rsidRPr="003731A0">
        <w:rPr>
          <w:rFonts w:ascii="Calibri" w:eastAsia="SimSun" w:hAnsi="Calibri" w:cs="Calibri"/>
          <w:bCs/>
          <w:kern w:val="2"/>
          <w:sz w:val="20"/>
          <w:szCs w:val="20"/>
          <w:lang w:eastAsia="zh-CN" w:bidi="hi-IN"/>
        </w:rPr>
        <w:t> </w:t>
      </w:r>
      <w:r w:rsidRPr="003731A0">
        <w:rPr>
          <w:rFonts w:ascii="Marianne" w:eastAsia="SimSun" w:hAnsi="Marianne" w:cs="Marianne"/>
          <w:bCs/>
          <w:kern w:val="2"/>
          <w:sz w:val="20"/>
          <w:szCs w:val="20"/>
          <w:lang w:eastAsia="zh-CN" w:bidi="hi-IN"/>
        </w:rPr>
        <w:t>»</w:t>
      </w:r>
      <w:r w:rsidRPr="003731A0">
        <w:rPr>
          <w:rFonts w:ascii="Marianne" w:eastAsia="SimSun" w:hAnsi="Marianne" w:cstheme="minorHAnsi"/>
          <w:bCs/>
          <w:kern w:val="2"/>
          <w:sz w:val="20"/>
          <w:szCs w:val="20"/>
          <w:lang w:eastAsia="zh-CN" w:bidi="hi-IN"/>
        </w:rPr>
        <w:t>.</w:t>
      </w:r>
    </w:p>
    <w:p w14:paraId="752BF506" w14:textId="77777777" w:rsidR="00B528A1" w:rsidRPr="00EE60ED" w:rsidRDefault="00B528A1" w:rsidP="00B528A1">
      <w:pPr>
        <w:widowControl w:val="0"/>
        <w:spacing w:after="0" w:line="240" w:lineRule="auto"/>
        <w:jc w:val="both"/>
        <w:rPr>
          <w:rFonts w:ascii="Marianne" w:eastAsia="SimSun" w:hAnsi="Marianne" w:cstheme="minorHAnsi"/>
          <w:kern w:val="2"/>
          <w:sz w:val="20"/>
          <w:szCs w:val="20"/>
          <w:lang w:eastAsia="zh-CN" w:bidi="hi-IN"/>
        </w:rPr>
      </w:pPr>
    </w:p>
    <w:p w14:paraId="3263DBB2" w14:textId="77777777" w:rsidR="00B528A1" w:rsidRPr="00EE60ED" w:rsidRDefault="00B528A1" w:rsidP="00B528A1">
      <w:pPr>
        <w:widowControl w:val="0"/>
        <w:spacing w:after="120" w:line="240" w:lineRule="auto"/>
        <w:rPr>
          <w:rFonts w:ascii="Marianne" w:eastAsia="SimSun" w:hAnsi="Marianne" w:cstheme="minorHAnsi"/>
          <w:kern w:val="2"/>
          <w:sz w:val="20"/>
          <w:szCs w:val="20"/>
          <w:lang w:eastAsia="zh-CN" w:bidi="hi-IN"/>
        </w:rPr>
      </w:pPr>
      <w:r w:rsidRPr="00EE60ED">
        <w:rPr>
          <w:rFonts w:ascii="Marianne" w:eastAsia="SimSun" w:hAnsi="Marianne" w:cstheme="minorHAnsi"/>
          <w:b/>
          <w:kern w:val="2"/>
          <w:sz w:val="24"/>
          <w:szCs w:val="20"/>
          <w:lang w:eastAsia="zh-CN" w:bidi="hi-IN"/>
        </w:rPr>
        <w:t>Un programme pour les collectivités</w:t>
      </w:r>
    </w:p>
    <w:p w14:paraId="3BF00086" w14:textId="15101056" w:rsidR="00B528A1" w:rsidRDefault="00B528A1" w:rsidP="00B528A1">
      <w:pPr>
        <w:widowControl w:val="0"/>
        <w:spacing w:after="0" w:line="240" w:lineRule="auto"/>
        <w:jc w:val="both"/>
        <w:rPr>
          <w:rFonts w:ascii="Marianne" w:eastAsia="SimSun" w:hAnsi="Marianne" w:cstheme="minorHAnsi"/>
          <w:kern w:val="2"/>
          <w:sz w:val="20"/>
          <w:szCs w:val="20"/>
          <w:lang w:eastAsia="zh-CN" w:bidi="hi-IN"/>
        </w:rPr>
      </w:pPr>
      <w:r w:rsidRPr="00EE60ED" w:rsidDel="00243425">
        <w:rPr>
          <w:rFonts w:ascii="Marianne" w:eastAsia="SimSun" w:hAnsi="Marianne" w:cstheme="minorHAnsi"/>
          <w:kern w:val="2"/>
          <w:sz w:val="20"/>
          <w:szCs w:val="20"/>
          <w:lang w:eastAsia="zh-CN" w:bidi="hi-IN"/>
        </w:rPr>
        <w:t xml:space="preserve"> </w:t>
      </w:r>
      <w:r w:rsidRPr="00EE60ED">
        <w:rPr>
          <w:rFonts w:ascii="Marianne" w:eastAsia="SimSun" w:hAnsi="Marianne" w:cstheme="minorHAnsi"/>
          <w:kern w:val="2"/>
          <w:sz w:val="20"/>
          <w:szCs w:val="20"/>
          <w:lang w:eastAsia="zh-CN" w:bidi="hi-IN"/>
        </w:rPr>
        <w:t>«</w:t>
      </w:r>
      <w:r w:rsidRPr="00EE60ED">
        <w:rPr>
          <w:rFonts w:ascii="Calibri" w:eastAsia="SimSun" w:hAnsi="Calibri" w:cs="Calibri"/>
          <w:kern w:val="2"/>
          <w:sz w:val="20"/>
          <w:szCs w:val="20"/>
          <w:lang w:eastAsia="zh-CN" w:bidi="hi-IN"/>
        </w:rPr>
        <w:t> </w:t>
      </w:r>
      <w:r w:rsidRPr="00EE60ED">
        <w:rPr>
          <w:rFonts w:ascii="Marianne" w:eastAsia="SimSun" w:hAnsi="Marianne" w:cstheme="minorHAnsi"/>
          <w:kern w:val="2"/>
          <w:sz w:val="20"/>
          <w:szCs w:val="20"/>
          <w:lang w:eastAsia="zh-CN" w:bidi="hi-IN"/>
        </w:rPr>
        <w:t>Territoires engag</w:t>
      </w:r>
      <w:r w:rsidRPr="00EE60ED">
        <w:rPr>
          <w:rFonts w:ascii="Marianne" w:eastAsia="SimSun" w:hAnsi="Marianne" w:cs="Marianne"/>
          <w:kern w:val="2"/>
          <w:sz w:val="20"/>
          <w:szCs w:val="20"/>
          <w:lang w:eastAsia="zh-CN" w:bidi="hi-IN"/>
        </w:rPr>
        <w:t>é</w:t>
      </w:r>
      <w:r w:rsidRPr="00EE60ED">
        <w:rPr>
          <w:rFonts w:ascii="Marianne" w:eastAsia="SimSun" w:hAnsi="Marianne" w:cstheme="minorHAnsi"/>
          <w:kern w:val="2"/>
          <w:sz w:val="20"/>
          <w:szCs w:val="20"/>
          <w:lang w:eastAsia="zh-CN" w:bidi="hi-IN"/>
        </w:rPr>
        <w:t>s pour la Nature</w:t>
      </w:r>
      <w:r w:rsidRPr="00EE60ED">
        <w:rPr>
          <w:rFonts w:ascii="Calibri" w:eastAsia="SimSun" w:hAnsi="Calibri" w:cs="Calibri"/>
          <w:kern w:val="2"/>
          <w:sz w:val="20"/>
          <w:szCs w:val="20"/>
          <w:lang w:eastAsia="zh-CN" w:bidi="hi-IN"/>
        </w:rPr>
        <w:t> </w:t>
      </w:r>
      <w:r w:rsidRPr="00EE60ED">
        <w:rPr>
          <w:rFonts w:ascii="Marianne" w:eastAsia="SimSun" w:hAnsi="Marianne" w:cs="Marianne"/>
          <w:kern w:val="2"/>
          <w:sz w:val="20"/>
          <w:szCs w:val="20"/>
          <w:lang w:eastAsia="zh-CN" w:bidi="hi-IN"/>
        </w:rPr>
        <w:t>»</w:t>
      </w:r>
      <w:r w:rsidRPr="00EE60ED">
        <w:rPr>
          <w:rFonts w:ascii="Marianne" w:eastAsia="SimSun" w:hAnsi="Marianne" w:cstheme="minorHAnsi"/>
          <w:kern w:val="2"/>
          <w:sz w:val="20"/>
          <w:szCs w:val="20"/>
          <w:lang w:eastAsia="zh-CN" w:bidi="hi-IN"/>
        </w:rPr>
        <w:t xml:space="preserve"> (TEN) est une reconnaissance nationale pour la mise en </w:t>
      </w:r>
      <w:r w:rsidRPr="00EE60ED">
        <w:rPr>
          <w:rFonts w:ascii="Marianne" w:eastAsia="SimSun" w:hAnsi="Marianne" w:cs="Marianne"/>
          <w:kern w:val="2"/>
          <w:sz w:val="20"/>
          <w:szCs w:val="20"/>
          <w:lang w:eastAsia="zh-CN" w:bidi="hi-IN"/>
        </w:rPr>
        <w:t>œ</w:t>
      </w:r>
      <w:r w:rsidRPr="00EE60ED">
        <w:rPr>
          <w:rFonts w:ascii="Marianne" w:eastAsia="SimSun" w:hAnsi="Marianne" w:cstheme="minorHAnsi"/>
          <w:kern w:val="2"/>
          <w:sz w:val="20"/>
          <w:szCs w:val="20"/>
          <w:lang w:eastAsia="zh-CN" w:bidi="hi-IN"/>
        </w:rPr>
        <w:t>uvre d</w:t>
      </w:r>
      <w:r w:rsidRPr="00EE60ED">
        <w:rPr>
          <w:rFonts w:ascii="Marianne" w:eastAsia="SimSun" w:hAnsi="Marianne" w:cs="Marianne"/>
          <w:kern w:val="2"/>
          <w:sz w:val="20"/>
          <w:szCs w:val="20"/>
          <w:lang w:eastAsia="zh-CN" w:bidi="hi-IN"/>
        </w:rPr>
        <w:t>’</w:t>
      </w:r>
      <w:r w:rsidRPr="00EE60ED">
        <w:rPr>
          <w:rFonts w:ascii="Marianne" w:eastAsia="SimSun" w:hAnsi="Marianne" w:cstheme="minorHAnsi"/>
          <w:kern w:val="2"/>
          <w:sz w:val="20"/>
          <w:szCs w:val="20"/>
          <w:lang w:eastAsia="zh-CN" w:bidi="hi-IN"/>
        </w:rPr>
        <w:t xml:space="preserve">un </w:t>
      </w:r>
      <w:r w:rsidRPr="00EE60ED">
        <w:rPr>
          <w:rFonts w:ascii="Marianne" w:eastAsia="SimSun" w:hAnsi="Marianne" w:cstheme="minorHAnsi"/>
          <w:b/>
          <w:kern w:val="2"/>
          <w:sz w:val="20"/>
          <w:szCs w:val="20"/>
          <w:lang w:eastAsia="zh-CN" w:bidi="hi-IN"/>
        </w:rPr>
        <w:t>plan d’actions sur trois ans</w:t>
      </w:r>
      <w:r w:rsidRPr="00EE60ED">
        <w:rPr>
          <w:rFonts w:ascii="Marianne" w:eastAsia="SimSun" w:hAnsi="Marianne" w:cstheme="minorHAnsi"/>
          <w:kern w:val="2"/>
          <w:sz w:val="20"/>
          <w:szCs w:val="20"/>
          <w:lang w:eastAsia="zh-CN" w:bidi="hi-IN"/>
        </w:rPr>
        <w:t xml:space="preserve"> en faveur de la biodiversité. C’est aussi et surtout un programme d’accompagnement des collectivités volontaires. </w:t>
      </w:r>
    </w:p>
    <w:p w14:paraId="45B71C86" w14:textId="7AE1ED70" w:rsidR="00762B3F" w:rsidRPr="00EE60ED" w:rsidRDefault="00762B3F" w:rsidP="00B528A1">
      <w:pPr>
        <w:widowControl w:val="0"/>
        <w:spacing w:after="0" w:line="240" w:lineRule="auto"/>
        <w:jc w:val="both"/>
        <w:rPr>
          <w:rFonts w:ascii="Marianne" w:eastAsia="SimSun" w:hAnsi="Marianne" w:cstheme="minorHAnsi"/>
          <w:kern w:val="2"/>
          <w:sz w:val="20"/>
          <w:szCs w:val="20"/>
          <w:lang w:eastAsia="zh-CN" w:bidi="hi-IN"/>
        </w:rPr>
      </w:pPr>
      <w:r>
        <w:rPr>
          <w:rFonts w:ascii="Marianne" w:eastAsia="SimSun" w:hAnsi="Marianne" w:cstheme="minorHAnsi"/>
          <w:noProof/>
          <w:kern w:val="2"/>
          <w:sz w:val="20"/>
          <w:szCs w:val="20"/>
          <w:highlight w:val="yellow"/>
          <w:lang w:eastAsia="zh-CN" w:bidi="hi-IN"/>
        </w:rPr>
        <w:drawing>
          <wp:inline distT="0" distB="0" distL="0" distR="0" wp14:anchorId="14A15A23" wp14:editId="4E04D82B">
            <wp:extent cx="5760720" cy="40658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065830"/>
                    </a:xfrm>
                    <a:prstGeom prst="rect">
                      <a:avLst/>
                    </a:prstGeom>
                    <a:noFill/>
                    <a:ln>
                      <a:noFill/>
                    </a:ln>
                  </pic:spPr>
                </pic:pic>
              </a:graphicData>
            </a:graphic>
          </wp:inline>
        </w:drawing>
      </w:r>
    </w:p>
    <w:p w14:paraId="0150EBC0" w14:textId="04BE4449" w:rsidR="00B528A1" w:rsidRPr="00CD2898" w:rsidRDefault="00B528A1" w:rsidP="00B528A1">
      <w:pPr>
        <w:widowControl w:val="0"/>
        <w:spacing w:after="0" w:line="240" w:lineRule="auto"/>
        <w:jc w:val="both"/>
        <w:rPr>
          <w:rFonts w:ascii="Marianne" w:eastAsia="SimSun" w:hAnsi="Marianne" w:cstheme="minorHAnsi"/>
          <w:kern w:val="2"/>
          <w:sz w:val="20"/>
          <w:szCs w:val="20"/>
          <w:lang w:eastAsia="zh-CN" w:bidi="hi-IN"/>
        </w:rPr>
      </w:pPr>
      <w:r w:rsidRPr="00EE60ED">
        <w:rPr>
          <w:rFonts w:ascii="Marianne" w:eastAsia="SimSun" w:hAnsi="Marianne" w:cstheme="minorHAnsi"/>
          <w:b/>
          <w:kern w:val="2"/>
          <w:sz w:val="20"/>
          <w:szCs w:val="20"/>
          <w:lang w:eastAsia="zh-CN" w:bidi="hi-IN"/>
        </w:rPr>
        <w:t>Animé localement par un collectif régional</w:t>
      </w:r>
      <w:r w:rsidRPr="00EE60ED">
        <w:rPr>
          <w:rFonts w:ascii="Marianne" w:eastAsia="SimSun" w:hAnsi="Marianne" w:cstheme="minorHAnsi"/>
          <w:b/>
          <w:kern w:val="2"/>
          <w:sz w:val="20"/>
          <w:szCs w:val="20"/>
          <w:vertAlign w:val="superscript"/>
          <w:lang w:eastAsia="zh-CN" w:bidi="hi-IN"/>
        </w:rPr>
        <w:footnoteReference w:id="1"/>
      </w:r>
      <w:r w:rsidRPr="00EE60ED">
        <w:rPr>
          <w:rFonts w:ascii="Marianne" w:eastAsia="SimSun" w:hAnsi="Marianne" w:cstheme="minorHAnsi"/>
          <w:kern w:val="2"/>
          <w:sz w:val="20"/>
          <w:szCs w:val="20"/>
          <w:lang w:eastAsia="zh-CN" w:bidi="hi-IN"/>
        </w:rPr>
        <w:t>, le dispositif</w:t>
      </w:r>
      <w:r w:rsidRPr="00CD2898">
        <w:rPr>
          <w:rFonts w:ascii="Marianne" w:eastAsia="SimSun" w:hAnsi="Marianne" w:cstheme="minorHAnsi"/>
          <w:kern w:val="2"/>
          <w:sz w:val="20"/>
          <w:szCs w:val="20"/>
          <w:lang w:eastAsia="zh-CN" w:bidi="hi-IN"/>
        </w:rPr>
        <w:t xml:space="preserve"> TEN vise à faire émerger et à reconnaître des projets de territoire en faveur de la biodiversité, à toutes les échelles infra-départementales. Ces projets contribuent à la mise en œuvre des stratégies et démarches de planification régionales et de bassin (Stratégie régionale pour la biodiversité, SDAGE, SRADDET et équivalents, etc.). </w:t>
      </w:r>
    </w:p>
    <w:p w14:paraId="3813EBB5" w14:textId="45ADB727" w:rsidR="007624CA" w:rsidRDefault="00B528A1" w:rsidP="00B528A1">
      <w:pPr>
        <w:widowControl w:val="0"/>
        <w:spacing w:after="0" w:line="240" w:lineRule="auto"/>
        <w:jc w:val="both"/>
        <w:rPr>
          <w:rFonts w:ascii="Marianne" w:eastAsia="SimSun" w:hAnsi="Marianne" w:cstheme="minorHAnsi"/>
          <w:kern w:val="2"/>
          <w:sz w:val="20"/>
          <w:szCs w:val="20"/>
          <w:lang w:eastAsia="zh-CN" w:bidi="hi-IN"/>
        </w:rPr>
      </w:pPr>
      <w:r w:rsidRPr="00CD2898">
        <w:rPr>
          <w:rFonts w:ascii="Marianne" w:eastAsia="SimSun" w:hAnsi="Marianne" w:cstheme="minorHAnsi"/>
          <w:kern w:val="2"/>
          <w:sz w:val="20"/>
          <w:szCs w:val="20"/>
          <w:lang w:eastAsia="zh-CN" w:bidi="hi-IN"/>
        </w:rPr>
        <w:t xml:space="preserve">Les territoires engagés pour la nature pourront ainsi bénéficier d’un </w:t>
      </w:r>
      <w:r w:rsidRPr="00DE0844">
        <w:rPr>
          <w:rFonts w:ascii="Marianne" w:eastAsia="SimSun" w:hAnsi="Marianne" w:cstheme="minorHAnsi"/>
          <w:b/>
          <w:kern w:val="2"/>
          <w:sz w:val="20"/>
          <w:szCs w:val="20"/>
          <w:lang w:eastAsia="zh-CN" w:bidi="hi-IN"/>
        </w:rPr>
        <w:t>appui en matière d’ingénierie</w:t>
      </w:r>
      <w:r w:rsidRPr="00DE0844">
        <w:rPr>
          <w:rFonts w:ascii="Marianne" w:eastAsia="SimSun" w:hAnsi="Marianne" w:cstheme="minorHAnsi"/>
          <w:kern w:val="2"/>
          <w:sz w:val="20"/>
          <w:szCs w:val="20"/>
          <w:lang w:eastAsia="zh-CN" w:bidi="hi-IN"/>
        </w:rPr>
        <w:t xml:space="preserve"> (en amont du projet, pour sa consolidation, ou en aval, pour sa mise en œuvre), d’une </w:t>
      </w:r>
      <w:r w:rsidRPr="005A5306">
        <w:rPr>
          <w:rFonts w:ascii="Marianne" w:eastAsia="SimSun" w:hAnsi="Marianne" w:cstheme="minorHAnsi"/>
          <w:b/>
          <w:kern w:val="2"/>
          <w:sz w:val="20"/>
          <w:szCs w:val="20"/>
          <w:lang w:eastAsia="zh-CN" w:bidi="hi-IN"/>
        </w:rPr>
        <w:t>aide à la recherche de financements</w:t>
      </w:r>
      <w:r w:rsidRPr="003C4BD8">
        <w:rPr>
          <w:rFonts w:ascii="Marianne" w:eastAsia="SimSun" w:hAnsi="Marianne" w:cstheme="minorHAnsi"/>
          <w:kern w:val="2"/>
          <w:sz w:val="20"/>
          <w:szCs w:val="20"/>
          <w:lang w:eastAsia="zh-CN" w:bidi="hi-IN"/>
        </w:rPr>
        <w:t xml:space="preserve"> dans les cadres préexistants et d’actions de </w:t>
      </w:r>
      <w:r w:rsidRPr="003C4BD8">
        <w:rPr>
          <w:rFonts w:ascii="Marianne" w:eastAsia="SimSun" w:hAnsi="Marianne" w:cstheme="minorHAnsi"/>
          <w:b/>
          <w:kern w:val="2"/>
          <w:sz w:val="20"/>
          <w:szCs w:val="20"/>
          <w:lang w:eastAsia="zh-CN" w:bidi="hi-IN"/>
        </w:rPr>
        <w:t>valorisation</w:t>
      </w:r>
      <w:r w:rsidRPr="003C4BD8">
        <w:rPr>
          <w:rFonts w:ascii="Marianne" w:eastAsia="SimSun" w:hAnsi="Marianne" w:cstheme="minorHAnsi"/>
          <w:kern w:val="2"/>
          <w:sz w:val="20"/>
          <w:szCs w:val="20"/>
          <w:lang w:eastAsia="zh-CN" w:bidi="hi-IN"/>
        </w:rPr>
        <w:t xml:space="preserve">, de </w:t>
      </w:r>
      <w:r w:rsidRPr="008848DB">
        <w:rPr>
          <w:rFonts w:ascii="Marianne" w:eastAsia="SimSun" w:hAnsi="Marianne" w:cstheme="minorHAnsi"/>
          <w:b/>
          <w:kern w:val="2"/>
          <w:sz w:val="20"/>
          <w:szCs w:val="20"/>
          <w:lang w:eastAsia="zh-CN" w:bidi="hi-IN"/>
        </w:rPr>
        <w:t>capitalisation</w:t>
      </w:r>
      <w:r w:rsidRPr="008848DB">
        <w:rPr>
          <w:rFonts w:ascii="Marianne" w:eastAsia="SimSun" w:hAnsi="Marianne" w:cstheme="minorHAnsi"/>
          <w:kern w:val="2"/>
          <w:sz w:val="20"/>
          <w:szCs w:val="20"/>
          <w:lang w:eastAsia="zh-CN" w:bidi="hi-IN"/>
        </w:rPr>
        <w:t xml:space="preserve"> et d’</w:t>
      </w:r>
      <w:r w:rsidRPr="008848DB">
        <w:rPr>
          <w:rFonts w:ascii="Marianne" w:eastAsia="SimSun" w:hAnsi="Marianne" w:cstheme="minorHAnsi"/>
          <w:b/>
          <w:kern w:val="2"/>
          <w:sz w:val="20"/>
          <w:szCs w:val="20"/>
          <w:lang w:eastAsia="zh-CN" w:bidi="hi-IN"/>
        </w:rPr>
        <w:t>essaimage</w:t>
      </w:r>
      <w:r w:rsidR="007624CA">
        <w:rPr>
          <w:rFonts w:ascii="Marianne" w:eastAsia="SimSun" w:hAnsi="Marianne" w:cstheme="minorHAnsi"/>
          <w:kern w:val="2"/>
          <w:sz w:val="20"/>
          <w:szCs w:val="20"/>
          <w:lang w:eastAsia="zh-CN" w:bidi="hi-IN"/>
        </w:rPr>
        <w:t>, pour toute la durée du cycle de reconnaissance, soit 3 ans.</w:t>
      </w:r>
    </w:p>
    <w:p w14:paraId="34582836" w14:textId="77777777" w:rsidR="00425723" w:rsidRPr="003F6909" w:rsidRDefault="00425723" w:rsidP="00B528A1">
      <w:pPr>
        <w:widowControl w:val="0"/>
        <w:spacing w:after="0" w:line="240" w:lineRule="auto"/>
        <w:jc w:val="both"/>
        <w:rPr>
          <w:rFonts w:ascii="Marianne" w:eastAsia="SimSun" w:hAnsi="Marianne" w:cstheme="minorHAnsi"/>
          <w:kern w:val="2"/>
          <w:sz w:val="20"/>
          <w:szCs w:val="20"/>
          <w:lang w:eastAsia="zh-CN" w:bidi="hi-IN"/>
        </w:rPr>
      </w:pPr>
    </w:p>
    <w:p w14:paraId="70B14032" w14:textId="77777777" w:rsidR="00B528A1" w:rsidRDefault="00B528A1" w:rsidP="00B528A1">
      <w:pPr>
        <w:widowControl w:val="0"/>
        <w:spacing w:after="120" w:line="240" w:lineRule="auto"/>
        <w:rPr>
          <w:rFonts w:ascii="Marianne" w:eastAsia="SimSun" w:hAnsi="Marianne" w:cstheme="minorHAnsi"/>
          <w:b/>
          <w:kern w:val="2"/>
          <w:sz w:val="24"/>
          <w:szCs w:val="20"/>
          <w:lang w:eastAsia="zh-CN" w:bidi="hi-IN"/>
        </w:rPr>
      </w:pPr>
      <w:r w:rsidRPr="003F6909">
        <w:rPr>
          <w:rFonts w:ascii="Marianne" w:eastAsia="SimSun" w:hAnsi="Marianne" w:cstheme="minorHAnsi"/>
          <w:b/>
          <w:kern w:val="2"/>
          <w:sz w:val="24"/>
          <w:szCs w:val="20"/>
          <w:lang w:eastAsia="zh-CN" w:bidi="hi-IN"/>
        </w:rPr>
        <w:t>Le programme TEN et les ABC</w:t>
      </w:r>
    </w:p>
    <w:p w14:paraId="5D43769A" w14:textId="6C509E0E" w:rsidR="007624CA" w:rsidRPr="00425723" w:rsidRDefault="00D62FB0" w:rsidP="00425723">
      <w:pPr>
        <w:widowControl w:val="0"/>
        <w:spacing w:after="120" w:line="240" w:lineRule="auto"/>
        <w:jc w:val="both"/>
        <w:rPr>
          <w:rFonts w:ascii="Marianne" w:eastAsia="SimSun" w:hAnsi="Marianne" w:cstheme="minorHAnsi"/>
          <w:kern w:val="2"/>
          <w:sz w:val="20"/>
          <w:szCs w:val="20"/>
          <w:lang w:eastAsia="zh-CN" w:bidi="hi-IN"/>
        </w:rPr>
      </w:pPr>
      <w:r w:rsidRPr="00425723">
        <w:rPr>
          <w:rFonts w:ascii="Marianne" w:eastAsia="SimSun" w:hAnsi="Marianne" w:cstheme="minorHAnsi"/>
          <w:kern w:val="2"/>
          <w:sz w:val="20"/>
          <w:szCs w:val="20"/>
          <w:lang w:eastAsia="zh-CN" w:bidi="hi-IN"/>
        </w:rPr>
        <w:t xml:space="preserve">Aussi, </w:t>
      </w:r>
      <w:r w:rsidR="00852244" w:rsidRPr="00425723">
        <w:rPr>
          <w:rFonts w:ascii="Marianne" w:eastAsia="SimSun" w:hAnsi="Marianne" w:cstheme="minorHAnsi"/>
          <w:kern w:val="2"/>
          <w:sz w:val="20"/>
          <w:szCs w:val="20"/>
          <w:lang w:eastAsia="zh-CN" w:bidi="hi-IN"/>
        </w:rPr>
        <w:t xml:space="preserve">le </w:t>
      </w:r>
      <w:r w:rsidR="00852244" w:rsidRPr="00425723">
        <w:rPr>
          <w:rFonts w:ascii="Marianne" w:eastAsia="SimSun" w:hAnsi="Marianne" w:cstheme="minorHAnsi"/>
          <w:b/>
          <w:kern w:val="2"/>
          <w:sz w:val="20"/>
          <w:szCs w:val="20"/>
          <w:lang w:eastAsia="zh-CN" w:bidi="hi-IN"/>
        </w:rPr>
        <w:t>passage à l’action</w:t>
      </w:r>
      <w:r w:rsidR="00852244" w:rsidRPr="00425723">
        <w:rPr>
          <w:rFonts w:ascii="Marianne" w:eastAsia="SimSun" w:hAnsi="Marianne" w:cstheme="minorHAnsi"/>
          <w:kern w:val="2"/>
          <w:sz w:val="20"/>
          <w:szCs w:val="20"/>
          <w:lang w:eastAsia="zh-CN" w:bidi="hi-IN"/>
        </w:rPr>
        <w:t xml:space="preserve"> à l’issu d’un ABC</w:t>
      </w:r>
      <w:r w:rsidR="007338A6">
        <w:rPr>
          <w:rFonts w:ascii="Marianne" w:eastAsia="SimSun" w:hAnsi="Marianne" w:cstheme="minorHAnsi"/>
          <w:kern w:val="2"/>
          <w:sz w:val="20"/>
          <w:szCs w:val="20"/>
          <w:lang w:eastAsia="zh-CN" w:bidi="hi-IN"/>
        </w:rPr>
        <w:t xml:space="preserve"> </w:t>
      </w:r>
      <w:r w:rsidR="007624CA">
        <w:rPr>
          <w:rFonts w:ascii="Marianne" w:eastAsia="SimSun" w:hAnsi="Marianne" w:cstheme="minorHAnsi"/>
          <w:kern w:val="2"/>
          <w:sz w:val="20"/>
          <w:szCs w:val="20"/>
          <w:lang w:eastAsia="zh-CN" w:bidi="hi-IN"/>
        </w:rPr>
        <w:t xml:space="preserve">prend une dimension des plus concrètes en s’engageant à ce programme. L’appui décrit plus haut, permet aux collectivités reconnues d’être accompagnées dans la réalisation de leurs projets. Elles accèdent aussi à des formations et rencontres visant leur </w:t>
      </w:r>
      <w:r w:rsidR="007624CA" w:rsidRPr="00425723">
        <w:rPr>
          <w:rFonts w:ascii="Marianne" w:eastAsia="SimSun" w:hAnsi="Marianne" w:cstheme="minorHAnsi"/>
          <w:b/>
          <w:kern w:val="2"/>
          <w:sz w:val="20"/>
          <w:szCs w:val="20"/>
          <w:lang w:eastAsia="zh-CN" w:bidi="hi-IN"/>
        </w:rPr>
        <w:t>montée en compétences</w:t>
      </w:r>
      <w:r w:rsidR="007624CA" w:rsidRPr="00425723">
        <w:rPr>
          <w:rFonts w:ascii="Marianne" w:eastAsia="SimSun" w:hAnsi="Marianne" w:cstheme="minorHAnsi"/>
          <w:kern w:val="2"/>
          <w:sz w:val="20"/>
          <w:szCs w:val="20"/>
          <w:lang w:eastAsia="zh-CN" w:bidi="hi-IN"/>
        </w:rPr>
        <w:t>, et ainsi envisager une amélioration de leurs pratiques, voire de nouvelles réflexions pour une reconduction de leur reconnaissance au bout de 3 ans (et donc la réalisation de nouvelles actions plus ambitieuses et impactantes pour le vivant).</w:t>
      </w:r>
      <w:bookmarkStart w:id="1" w:name="_GoBack"/>
      <w:bookmarkEnd w:id="1"/>
    </w:p>
    <w:p w14:paraId="104AB4E7" w14:textId="7EFA5144" w:rsidR="00B528A1" w:rsidRPr="006C4C3B" w:rsidRDefault="00B528A1" w:rsidP="00B528A1">
      <w:pPr>
        <w:widowControl w:val="0"/>
        <w:spacing w:after="0" w:line="240" w:lineRule="auto"/>
        <w:jc w:val="both"/>
        <w:rPr>
          <w:rFonts w:ascii="Marianne" w:eastAsia="SimSun" w:hAnsi="Marianne" w:cstheme="minorHAnsi"/>
          <w:kern w:val="2"/>
          <w:sz w:val="20"/>
          <w:szCs w:val="20"/>
          <w:lang w:eastAsia="zh-CN" w:bidi="hi-IN"/>
        </w:rPr>
      </w:pPr>
      <w:r w:rsidRPr="003F6909">
        <w:rPr>
          <w:rFonts w:ascii="Marianne" w:eastAsia="SimSun" w:hAnsi="Marianne" w:cstheme="minorHAnsi"/>
          <w:kern w:val="2"/>
          <w:sz w:val="20"/>
          <w:szCs w:val="20"/>
          <w:lang w:eastAsia="zh-CN" w:bidi="hi-IN"/>
        </w:rPr>
        <w:t>Par</w:t>
      </w:r>
      <w:r w:rsidR="007624CA">
        <w:rPr>
          <w:rFonts w:ascii="Marianne" w:eastAsia="SimSun" w:hAnsi="Marianne" w:cstheme="minorHAnsi"/>
          <w:kern w:val="2"/>
          <w:sz w:val="20"/>
          <w:szCs w:val="20"/>
          <w:lang w:eastAsia="zh-CN" w:bidi="hi-IN"/>
        </w:rPr>
        <w:t xml:space="preserve"> ailleurs, par</w:t>
      </w:r>
      <w:r w:rsidRPr="003F6909">
        <w:rPr>
          <w:rFonts w:ascii="Marianne" w:eastAsia="SimSun" w:hAnsi="Marianne" w:cstheme="minorHAnsi"/>
          <w:kern w:val="2"/>
          <w:sz w:val="20"/>
          <w:szCs w:val="20"/>
          <w:lang w:eastAsia="zh-CN" w:bidi="hi-IN"/>
        </w:rPr>
        <w:t xml:space="preserve">mi les nombreuses actions pouvant être engagées par les collectivités, les ABC pourraient en être le départ, constituant son </w:t>
      </w:r>
      <w:r w:rsidRPr="006C4C3B">
        <w:rPr>
          <w:rFonts w:ascii="Marianne" w:eastAsia="SimSun" w:hAnsi="Marianne" w:cstheme="minorHAnsi"/>
          <w:b/>
          <w:kern w:val="2"/>
          <w:sz w:val="20"/>
          <w:szCs w:val="20"/>
          <w:lang w:eastAsia="zh-CN" w:bidi="hi-IN"/>
        </w:rPr>
        <w:t>diagnostic</w:t>
      </w:r>
      <w:r w:rsidRPr="006C4C3B">
        <w:rPr>
          <w:rFonts w:ascii="Marianne" w:eastAsia="SimSun" w:hAnsi="Marianne" w:cstheme="minorHAnsi"/>
          <w:kern w:val="2"/>
          <w:sz w:val="20"/>
          <w:szCs w:val="20"/>
          <w:lang w:eastAsia="zh-CN" w:bidi="hi-IN"/>
        </w:rPr>
        <w:t xml:space="preserve">. En effet, </w:t>
      </w:r>
      <w:r>
        <w:rPr>
          <w:rFonts w:ascii="Marianne" w:eastAsia="SimSun" w:hAnsi="Marianne" w:cstheme="minorHAnsi"/>
          <w:kern w:val="2"/>
          <w:sz w:val="20"/>
          <w:szCs w:val="20"/>
          <w:lang w:eastAsia="zh-CN" w:bidi="hi-IN"/>
        </w:rPr>
        <w:t>avec une</w:t>
      </w:r>
      <w:r w:rsidRPr="006C4C3B">
        <w:rPr>
          <w:rFonts w:ascii="Marianne" w:eastAsia="SimSun" w:hAnsi="Marianne" w:cstheme="minorHAnsi"/>
          <w:kern w:val="2"/>
          <w:sz w:val="20"/>
          <w:szCs w:val="20"/>
          <w:lang w:eastAsia="zh-CN" w:bidi="hi-IN"/>
        </w:rPr>
        <w:t xml:space="preserve"> bonne connaissance de la faune et </w:t>
      </w:r>
      <w:r>
        <w:rPr>
          <w:rFonts w:ascii="Marianne" w:eastAsia="SimSun" w:hAnsi="Marianne" w:cstheme="minorHAnsi"/>
          <w:kern w:val="2"/>
          <w:sz w:val="20"/>
          <w:szCs w:val="20"/>
          <w:lang w:eastAsia="zh-CN" w:bidi="hi-IN"/>
        </w:rPr>
        <w:t xml:space="preserve">de la </w:t>
      </w:r>
      <w:r w:rsidRPr="006C4C3B">
        <w:rPr>
          <w:rFonts w:ascii="Marianne" w:eastAsia="SimSun" w:hAnsi="Marianne" w:cstheme="minorHAnsi"/>
          <w:kern w:val="2"/>
          <w:sz w:val="20"/>
          <w:szCs w:val="20"/>
          <w:lang w:eastAsia="zh-CN" w:bidi="hi-IN"/>
        </w:rPr>
        <w:t xml:space="preserve">flore présentes sur son territoire, la collectivité peut alors dégager les enjeux liés, et ainsi identifier et peser les actions à suivre en termes de protection, aménagement </w:t>
      </w:r>
      <w:r>
        <w:rPr>
          <w:rFonts w:ascii="Marianne" w:eastAsia="SimSun" w:hAnsi="Marianne" w:cstheme="minorHAnsi"/>
          <w:kern w:val="2"/>
          <w:sz w:val="20"/>
          <w:szCs w:val="20"/>
          <w:lang w:eastAsia="zh-CN" w:bidi="hi-IN"/>
        </w:rPr>
        <w:t>et/</w:t>
      </w:r>
      <w:r w:rsidRPr="006C4C3B">
        <w:rPr>
          <w:rFonts w:ascii="Marianne" w:eastAsia="SimSun" w:hAnsi="Marianne" w:cstheme="minorHAnsi"/>
          <w:kern w:val="2"/>
          <w:sz w:val="20"/>
          <w:szCs w:val="20"/>
          <w:lang w:eastAsia="zh-CN" w:bidi="hi-IN"/>
        </w:rPr>
        <w:t>ou de sensibilisation des citoyens.</w:t>
      </w:r>
    </w:p>
    <w:p w14:paraId="1D0AA955" w14:textId="77777777" w:rsidR="00B528A1" w:rsidRPr="006C4C3B" w:rsidRDefault="00B528A1" w:rsidP="00B528A1">
      <w:pPr>
        <w:widowControl w:val="0"/>
        <w:spacing w:after="0" w:line="240" w:lineRule="auto"/>
        <w:jc w:val="both"/>
        <w:rPr>
          <w:rFonts w:ascii="Marianne" w:eastAsia="SimSun" w:hAnsi="Marianne" w:cstheme="minorHAnsi"/>
          <w:kern w:val="2"/>
          <w:sz w:val="20"/>
          <w:szCs w:val="20"/>
          <w:lang w:eastAsia="zh-CN" w:bidi="hi-IN"/>
        </w:rPr>
      </w:pPr>
      <w:r w:rsidRPr="006C4C3B">
        <w:rPr>
          <w:rFonts w:ascii="Marianne" w:eastAsia="SimSun" w:hAnsi="Marianne" w:cstheme="minorHAnsi"/>
          <w:kern w:val="2"/>
          <w:sz w:val="20"/>
          <w:szCs w:val="20"/>
          <w:lang w:eastAsia="zh-CN" w:bidi="hi-IN"/>
        </w:rPr>
        <w:t xml:space="preserve">En outre, les ABC constituent une </w:t>
      </w:r>
      <w:r w:rsidRPr="006C4C3B">
        <w:rPr>
          <w:rFonts w:ascii="Marianne" w:eastAsia="SimSun" w:hAnsi="Marianne" w:cstheme="minorHAnsi"/>
          <w:b/>
          <w:kern w:val="2"/>
          <w:sz w:val="20"/>
          <w:szCs w:val="20"/>
          <w:lang w:eastAsia="zh-CN" w:bidi="hi-IN"/>
        </w:rPr>
        <w:t>action transversale</w:t>
      </w:r>
      <w:r w:rsidRPr="006C4C3B">
        <w:rPr>
          <w:rFonts w:ascii="Marianne" w:eastAsia="SimSun" w:hAnsi="Marianne" w:cstheme="minorHAnsi"/>
          <w:kern w:val="2"/>
          <w:sz w:val="20"/>
          <w:szCs w:val="20"/>
          <w:lang w:eastAsia="zh-CN" w:bidi="hi-IN"/>
        </w:rPr>
        <w:t xml:space="preserve">, alliant connaissances naturalistes, outils d’aide à la décision (notamment pour les documents d’urbanisme), mais aussi sciences participatives. </w:t>
      </w:r>
    </w:p>
    <w:p w14:paraId="3D0EEA2F" w14:textId="77777777" w:rsidR="00B528A1" w:rsidRPr="003731A0" w:rsidRDefault="00B528A1" w:rsidP="00B528A1">
      <w:pPr>
        <w:widowControl w:val="0"/>
        <w:spacing w:after="0" w:line="240" w:lineRule="auto"/>
        <w:jc w:val="both"/>
        <w:rPr>
          <w:rFonts w:ascii="Marianne" w:eastAsia="SimSun" w:hAnsi="Marianne" w:cstheme="minorHAnsi"/>
          <w:kern w:val="2"/>
          <w:sz w:val="20"/>
          <w:szCs w:val="20"/>
          <w:lang w:eastAsia="zh-CN" w:bidi="hi-IN"/>
        </w:rPr>
      </w:pPr>
      <w:r w:rsidRPr="003731A0">
        <w:rPr>
          <w:rFonts w:ascii="Marianne" w:eastAsia="SimSun" w:hAnsi="Marianne" w:cstheme="minorHAnsi"/>
          <w:kern w:val="2"/>
          <w:sz w:val="20"/>
          <w:szCs w:val="20"/>
          <w:lang w:eastAsia="zh-CN" w:bidi="hi-IN"/>
        </w:rPr>
        <w:t>C’est une action emblématique des objectifs du programme TEN, ayant pour ambition de rendre la biodiversité un sujet transversal dans les services des collectivités.</w:t>
      </w:r>
    </w:p>
    <w:p w14:paraId="136BD22A" w14:textId="23DAC313" w:rsidR="00762B3F" w:rsidRDefault="00762B3F" w:rsidP="00B528A1">
      <w:pPr>
        <w:widowControl w:val="0"/>
        <w:spacing w:after="0" w:line="240" w:lineRule="auto"/>
        <w:rPr>
          <w:rFonts w:ascii="Marianne" w:eastAsia="SimSun" w:hAnsi="Marianne" w:cstheme="minorHAnsi"/>
          <w:kern w:val="2"/>
          <w:sz w:val="24"/>
          <w:szCs w:val="20"/>
          <w:lang w:eastAsia="zh-CN" w:bidi="hi-IN"/>
        </w:rPr>
      </w:pPr>
      <w:r w:rsidRPr="00762B3F">
        <w:rPr>
          <w:rFonts w:ascii="Marianne" w:eastAsia="SimSun" w:hAnsi="Marianne" w:cstheme="minorHAnsi"/>
          <w:kern w:val="2"/>
          <w:sz w:val="24"/>
          <w:szCs w:val="20"/>
          <w:lang w:eastAsia="zh-CN" w:bidi="hi-IN"/>
        </w:rPr>
        <w:drawing>
          <wp:inline distT="0" distB="0" distL="0" distR="0" wp14:anchorId="26278219" wp14:editId="4E609C2F">
            <wp:extent cx="5760720" cy="25342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534285"/>
                    </a:xfrm>
                    <a:prstGeom prst="rect">
                      <a:avLst/>
                    </a:prstGeom>
                  </pic:spPr>
                </pic:pic>
              </a:graphicData>
            </a:graphic>
          </wp:inline>
        </w:drawing>
      </w:r>
    </w:p>
    <w:p w14:paraId="4BAB9800" w14:textId="77777777" w:rsidR="00762B3F" w:rsidRDefault="00762B3F" w:rsidP="00B528A1">
      <w:pPr>
        <w:widowControl w:val="0"/>
        <w:spacing w:after="0" w:line="240" w:lineRule="auto"/>
        <w:rPr>
          <w:rFonts w:ascii="Marianne" w:eastAsia="SimSun" w:hAnsi="Marianne" w:cstheme="minorHAnsi"/>
          <w:kern w:val="2"/>
          <w:sz w:val="24"/>
          <w:szCs w:val="20"/>
          <w:lang w:eastAsia="zh-CN" w:bidi="hi-IN"/>
        </w:rPr>
      </w:pPr>
    </w:p>
    <w:p w14:paraId="133BC666" w14:textId="77777777" w:rsidR="000C0F3C" w:rsidRPr="007C46CC" w:rsidRDefault="000C0F3C" w:rsidP="00B528A1">
      <w:pPr>
        <w:widowControl w:val="0"/>
        <w:spacing w:after="0" w:line="240" w:lineRule="auto"/>
        <w:rPr>
          <w:rFonts w:ascii="Marianne" w:eastAsia="SimSun" w:hAnsi="Marianne" w:cstheme="minorHAnsi"/>
          <w:kern w:val="2"/>
          <w:sz w:val="24"/>
          <w:szCs w:val="20"/>
          <w:lang w:eastAsia="zh-CN" w:bidi="hi-IN"/>
        </w:rPr>
      </w:pPr>
    </w:p>
    <w:p w14:paraId="705A3DED" w14:textId="77777777" w:rsidR="00B528A1" w:rsidRPr="00EE60ED" w:rsidRDefault="00B528A1" w:rsidP="00B528A1">
      <w:pPr>
        <w:widowControl w:val="0"/>
        <w:pBdr>
          <w:top w:val="single" w:sz="4" w:space="1" w:color="auto"/>
          <w:left w:val="single" w:sz="4" w:space="1" w:color="auto"/>
          <w:bottom w:val="single" w:sz="4" w:space="1" w:color="auto"/>
          <w:right w:val="single" w:sz="4" w:space="1" w:color="auto"/>
        </w:pBdr>
        <w:spacing w:after="120" w:line="240" w:lineRule="auto"/>
        <w:jc w:val="center"/>
        <w:rPr>
          <w:rFonts w:ascii="Marianne" w:eastAsia="SimSun" w:hAnsi="Marianne" w:cstheme="minorHAnsi"/>
          <w:b/>
          <w:kern w:val="2"/>
          <w:sz w:val="20"/>
          <w:szCs w:val="20"/>
          <w:lang w:eastAsia="zh-CN" w:bidi="hi-IN"/>
        </w:rPr>
      </w:pPr>
      <w:r w:rsidRPr="00EE60ED">
        <w:rPr>
          <w:rFonts w:ascii="Marianne" w:eastAsia="SimSun" w:hAnsi="Marianne" w:cstheme="minorHAnsi"/>
          <w:b/>
          <w:kern w:val="2"/>
          <w:sz w:val="20"/>
          <w:szCs w:val="20"/>
          <w:lang w:eastAsia="zh-CN" w:bidi="hi-IN"/>
        </w:rPr>
        <w:t>Informations et contacts</w:t>
      </w:r>
    </w:p>
    <w:p w14:paraId="510696BF" w14:textId="77777777" w:rsidR="00B528A1" w:rsidRDefault="00B528A1" w:rsidP="00B528A1">
      <w:pPr>
        <w:widowControl w:val="0"/>
        <w:pBdr>
          <w:top w:val="single" w:sz="4" w:space="1" w:color="auto"/>
          <w:left w:val="single" w:sz="4" w:space="1" w:color="auto"/>
          <w:bottom w:val="single" w:sz="4" w:space="1" w:color="auto"/>
          <w:right w:val="single" w:sz="4" w:space="1" w:color="auto"/>
        </w:pBdr>
        <w:spacing w:after="120" w:line="240" w:lineRule="auto"/>
        <w:jc w:val="both"/>
      </w:pPr>
      <w:r w:rsidRPr="00EE60ED">
        <w:rPr>
          <w:rFonts w:ascii="Marianne" w:eastAsia="SimSun" w:hAnsi="Marianne" w:cstheme="minorHAnsi"/>
          <w:kern w:val="2"/>
          <w:sz w:val="18"/>
          <w:szCs w:val="18"/>
          <w:lang w:eastAsia="zh-CN" w:bidi="hi-IN"/>
        </w:rPr>
        <w:t>Site internet</w:t>
      </w:r>
      <w:r w:rsidRPr="00EE60ED">
        <w:rPr>
          <w:rFonts w:ascii="Calibri" w:eastAsia="SimSun" w:hAnsi="Calibri" w:cs="Calibri"/>
          <w:kern w:val="2"/>
          <w:sz w:val="18"/>
          <w:szCs w:val="18"/>
          <w:lang w:eastAsia="zh-CN" w:bidi="hi-IN"/>
        </w:rPr>
        <w:t> </w:t>
      </w:r>
      <w:r w:rsidRPr="00EE60ED">
        <w:rPr>
          <w:rFonts w:ascii="Marianne" w:eastAsia="SimSun" w:hAnsi="Marianne" w:cstheme="minorHAnsi"/>
          <w:kern w:val="2"/>
          <w:sz w:val="18"/>
          <w:szCs w:val="18"/>
          <w:lang w:eastAsia="zh-CN" w:bidi="hi-IN"/>
        </w:rPr>
        <w:t xml:space="preserve">TEN : </w:t>
      </w:r>
      <w:hyperlink r:id="rId9" w:history="1">
        <w:r w:rsidRPr="00320F0F">
          <w:rPr>
            <w:rStyle w:val="Lienhypertexte"/>
          </w:rPr>
          <w:t>https://engagespourlanature.ofb.fr/territoires</w:t>
        </w:r>
      </w:hyperlink>
    </w:p>
    <w:p w14:paraId="04D209F6" w14:textId="77777777" w:rsidR="00F2499D" w:rsidRPr="00B528A1" w:rsidRDefault="00B528A1" w:rsidP="00B528A1">
      <w:pPr>
        <w:widowControl w:val="0"/>
        <w:pBdr>
          <w:top w:val="single" w:sz="4" w:space="1" w:color="auto"/>
          <w:left w:val="single" w:sz="4" w:space="1" w:color="auto"/>
          <w:bottom w:val="single" w:sz="4" w:space="1" w:color="auto"/>
          <w:right w:val="single" w:sz="4" w:space="1" w:color="auto"/>
        </w:pBdr>
        <w:spacing w:after="120" w:line="240" w:lineRule="auto"/>
        <w:jc w:val="both"/>
        <w:rPr>
          <w:rFonts w:ascii="Marianne" w:eastAsia="SimSun" w:hAnsi="Marianne" w:cstheme="minorHAnsi"/>
          <w:kern w:val="2"/>
          <w:sz w:val="20"/>
          <w:szCs w:val="20"/>
          <w:lang w:eastAsia="zh-CN" w:bidi="hi-IN"/>
        </w:rPr>
      </w:pPr>
      <w:r w:rsidRPr="00EE60ED">
        <w:rPr>
          <w:rFonts w:ascii="Marianne" w:eastAsia="SimSun" w:hAnsi="Marianne" w:cstheme="minorHAnsi"/>
          <w:kern w:val="2"/>
          <w:sz w:val="18"/>
          <w:szCs w:val="18"/>
          <w:lang w:eastAsia="zh-CN" w:bidi="hi-IN"/>
        </w:rPr>
        <w:t xml:space="preserve">Contact auprès des </w:t>
      </w:r>
      <w:r w:rsidRPr="00CD2898">
        <w:rPr>
          <w:rFonts w:ascii="Marianne" w:eastAsia="SimSun" w:hAnsi="Marianne" w:cstheme="minorHAnsi"/>
          <w:b/>
          <w:kern w:val="2"/>
          <w:sz w:val="18"/>
          <w:szCs w:val="18"/>
          <w:lang w:eastAsia="zh-CN" w:bidi="hi-IN"/>
        </w:rPr>
        <w:t>Directions régionales de l’OFB</w:t>
      </w:r>
      <w:r w:rsidRPr="00CD2898">
        <w:rPr>
          <w:rFonts w:ascii="Marianne" w:eastAsia="SimSun" w:hAnsi="Marianne" w:cstheme="minorHAnsi"/>
          <w:kern w:val="2"/>
          <w:sz w:val="18"/>
          <w:szCs w:val="18"/>
          <w:lang w:eastAsia="zh-CN" w:bidi="hi-IN"/>
        </w:rPr>
        <w:t xml:space="preserve">, </w:t>
      </w:r>
      <w:r w:rsidRPr="00CD2898">
        <w:rPr>
          <w:rFonts w:ascii="Marianne" w:eastAsia="SimSun" w:hAnsi="Marianne" w:cstheme="minorHAnsi"/>
          <w:b/>
          <w:kern w:val="2"/>
          <w:sz w:val="18"/>
          <w:szCs w:val="18"/>
          <w:lang w:eastAsia="zh-CN" w:bidi="hi-IN"/>
        </w:rPr>
        <w:t>service biodiversité des Conseils régionaux</w:t>
      </w:r>
      <w:r w:rsidRPr="00CD2898">
        <w:rPr>
          <w:rFonts w:ascii="Marianne" w:eastAsia="SimSun" w:hAnsi="Marianne" w:cstheme="minorHAnsi"/>
          <w:kern w:val="2"/>
          <w:sz w:val="18"/>
          <w:szCs w:val="18"/>
          <w:lang w:eastAsia="zh-CN" w:bidi="hi-IN"/>
        </w:rPr>
        <w:t xml:space="preserve">, </w:t>
      </w:r>
      <w:r w:rsidRPr="00CD2898">
        <w:rPr>
          <w:rFonts w:ascii="Marianne" w:eastAsia="SimSun" w:hAnsi="Marianne" w:cstheme="minorHAnsi"/>
          <w:b/>
          <w:kern w:val="2"/>
          <w:sz w:val="18"/>
          <w:szCs w:val="18"/>
          <w:lang w:eastAsia="zh-CN" w:bidi="hi-IN"/>
        </w:rPr>
        <w:t>DREAL/DEAL</w:t>
      </w:r>
      <w:r w:rsidRPr="00CD2898">
        <w:rPr>
          <w:rFonts w:ascii="Marianne" w:eastAsia="SimSun" w:hAnsi="Marianne" w:cstheme="minorHAnsi"/>
          <w:kern w:val="2"/>
          <w:sz w:val="18"/>
          <w:szCs w:val="18"/>
          <w:lang w:eastAsia="zh-CN" w:bidi="hi-IN"/>
        </w:rPr>
        <w:t>.</w:t>
      </w:r>
    </w:p>
    <w:sectPr w:rsidR="00F2499D" w:rsidRPr="00B528A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D60D0" w14:textId="77777777" w:rsidR="005C739A" w:rsidRDefault="005C739A" w:rsidP="00B528A1">
      <w:pPr>
        <w:spacing w:after="0" w:line="240" w:lineRule="auto"/>
      </w:pPr>
      <w:r>
        <w:separator/>
      </w:r>
    </w:p>
  </w:endnote>
  <w:endnote w:type="continuationSeparator" w:id="0">
    <w:p w14:paraId="73CEA9F5" w14:textId="77777777" w:rsidR="005C739A" w:rsidRDefault="005C739A" w:rsidP="00B52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AD717" w14:textId="77777777" w:rsidR="00492932" w:rsidRPr="00492932" w:rsidRDefault="00492932" w:rsidP="00492932">
    <w:pPr>
      <w:pStyle w:val="Pieddepage"/>
      <w:jc w:val="center"/>
    </w:pPr>
    <w:r w:rsidRPr="00492932">
      <w:rPr>
        <w:bCs/>
      </w:rPr>
      <w:fldChar w:fldCharType="begin"/>
    </w:r>
    <w:r w:rsidRPr="00492932">
      <w:rPr>
        <w:bCs/>
      </w:rPr>
      <w:instrText>PAGE  \* Arabic  \* MERGEFORMAT</w:instrText>
    </w:r>
    <w:r w:rsidRPr="00492932">
      <w:rPr>
        <w:bCs/>
      </w:rPr>
      <w:fldChar w:fldCharType="separate"/>
    </w:r>
    <w:r w:rsidRPr="00492932">
      <w:rPr>
        <w:bCs/>
      </w:rPr>
      <w:t>1</w:t>
    </w:r>
    <w:r w:rsidRPr="00492932">
      <w:rPr>
        <w:bCs/>
      </w:rPr>
      <w:fldChar w:fldCharType="end"/>
    </w:r>
    <w:r w:rsidRPr="00492932">
      <w:t xml:space="preserve"> / </w:t>
    </w:r>
    <w:r w:rsidRPr="00492932">
      <w:rPr>
        <w:bCs/>
      </w:rPr>
      <w:fldChar w:fldCharType="begin"/>
    </w:r>
    <w:r w:rsidRPr="00492932">
      <w:rPr>
        <w:bCs/>
      </w:rPr>
      <w:instrText>NUMPAGES  \* Arabic  \* MERGEFORMAT</w:instrText>
    </w:r>
    <w:r w:rsidRPr="00492932">
      <w:rPr>
        <w:bCs/>
      </w:rPr>
      <w:fldChar w:fldCharType="separate"/>
    </w:r>
    <w:r w:rsidRPr="00492932">
      <w:rPr>
        <w:bCs/>
      </w:rPr>
      <w:t>2</w:t>
    </w:r>
    <w:r w:rsidRPr="00492932">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DFD6B" w14:textId="77777777" w:rsidR="005C739A" w:rsidRDefault="005C739A" w:rsidP="00B528A1">
      <w:pPr>
        <w:spacing w:after="0" w:line="240" w:lineRule="auto"/>
      </w:pPr>
      <w:r>
        <w:separator/>
      </w:r>
    </w:p>
  </w:footnote>
  <w:footnote w:type="continuationSeparator" w:id="0">
    <w:p w14:paraId="0B555B81" w14:textId="77777777" w:rsidR="005C739A" w:rsidRDefault="005C739A" w:rsidP="00B528A1">
      <w:pPr>
        <w:spacing w:after="0" w:line="240" w:lineRule="auto"/>
      </w:pPr>
      <w:r>
        <w:continuationSeparator/>
      </w:r>
    </w:p>
  </w:footnote>
  <w:footnote w:id="1">
    <w:p w14:paraId="22B72CC9" w14:textId="77777777" w:rsidR="00B528A1" w:rsidRPr="001B71BA" w:rsidRDefault="00B528A1" w:rsidP="00B528A1">
      <w:pPr>
        <w:pStyle w:val="Notedebasdepage"/>
        <w:jc w:val="both"/>
        <w:rPr>
          <w:rFonts w:ascii="Marianne" w:hAnsi="Marianne"/>
          <w:sz w:val="16"/>
          <w:szCs w:val="16"/>
        </w:rPr>
      </w:pPr>
      <w:r w:rsidRPr="001B71BA">
        <w:rPr>
          <w:rStyle w:val="Appelnotedebasdep"/>
          <w:rFonts w:ascii="Marianne" w:hAnsi="Marianne"/>
          <w:sz w:val="16"/>
          <w:szCs w:val="16"/>
        </w:rPr>
        <w:footnoteRef/>
      </w:r>
      <w:r w:rsidRPr="001B71BA">
        <w:rPr>
          <w:rFonts w:ascii="Marianne" w:hAnsi="Marianne"/>
          <w:sz w:val="16"/>
          <w:szCs w:val="16"/>
        </w:rPr>
        <w:t xml:space="preserve"> La mise en œuvre du programme TEN est confié à un collectif régional composé a minima de la Région, des services de l’Etat en Région, de la direction régionale de l’OFB, des Agences de l’eau concernées et des Départements volontaires. Lorsqu’une Agence régionale de la biodiversité (ARB) existe, elle facilite la mise en œuvre du programme.</w:t>
      </w:r>
    </w:p>
    <w:p w14:paraId="683DD097" w14:textId="77777777" w:rsidR="00B528A1" w:rsidRPr="001B71BA" w:rsidRDefault="00B528A1" w:rsidP="00B528A1">
      <w:pPr>
        <w:pStyle w:val="Notedebasdepage"/>
        <w:jc w:val="both"/>
        <w:rPr>
          <w:rFonts w:ascii="Marianne" w:hAnsi="Marianne"/>
          <w:sz w:val="16"/>
          <w:szCs w:val="16"/>
        </w:rPr>
      </w:pPr>
    </w:p>
    <w:p w14:paraId="26782C30" w14:textId="3837B897" w:rsidR="00B528A1" w:rsidRPr="001B71BA" w:rsidRDefault="00E41E3D" w:rsidP="00B528A1">
      <w:pPr>
        <w:pStyle w:val="Notedebasdepage"/>
        <w:jc w:val="both"/>
        <w:rPr>
          <w:rFonts w:ascii="Marianne" w:hAnsi="Marianne"/>
          <w:sz w:val="16"/>
          <w:szCs w:val="16"/>
        </w:rPr>
      </w:pPr>
      <w:r>
        <w:rPr>
          <w:rFonts w:ascii="Marianne" w:hAnsi="Marianne"/>
          <w:sz w:val="16"/>
          <w:szCs w:val="16"/>
        </w:rPr>
        <w:t>L</w:t>
      </w:r>
      <w:r w:rsidR="00B528A1" w:rsidRPr="001B71BA">
        <w:rPr>
          <w:rFonts w:ascii="Marianne" w:hAnsi="Marianne"/>
          <w:sz w:val="16"/>
          <w:szCs w:val="16"/>
        </w:rPr>
        <w:t>e programme TEN est ouvert dans 13 régions</w:t>
      </w:r>
      <w:r w:rsidR="00B528A1" w:rsidRPr="001B71BA">
        <w:rPr>
          <w:rFonts w:ascii="Calibri" w:hAnsi="Calibri" w:cs="Calibri"/>
          <w:sz w:val="16"/>
          <w:szCs w:val="16"/>
        </w:rPr>
        <w:t> </w:t>
      </w:r>
      <w:r w:rsidR="00B528A1" w:rsidRPr="001B71BA">
        <w:rPr>
          <w:rFonts w:ascii="Marianne" w:hAnsi="Marianne"/>
          <w:sz w:val="16"/>
          <w:szCs w:val="16"/>
        </w:rPr>
        <w:t>: Auvergne-Rh</w:t>
      </w:r>
      <w:r w:rsidR="00B528A1" w:rsidRPr="001B71BA">
        <w:rPr>
          <w:rFonts w:ascii="Marianne" w:hAnsi="Marianne" w:cs="Marianne"/>
          <w:sz w:val="16"/>
          <w:szCs w:val="16"/>
        </w:rPr>
        <w:t>ô</w:t>
      </w:r>
      <w:r w:rsidR="00B528A1" w:rsidRPr="001B71BA">
        <w:rPr>
          <w:rFonts w:ascii="Marianne" w:hAnsi="Marianne"/>
          <w:sz w:val="16"/>
          <w:szCs w:val="16"/>
        </w:rPr>
        <w:t>ne-Alpes, Bourgogne-France-Comt</w:t>
      </w:r>
      <w:r w:rsidR="00B528A1" w:rsidRPr="001B71BA">
        <w:rPr>
          <w:rFonts w:ascii="Marianne" w:hAnsi="Marianne" w:cs="Marianne"/>
          <w:sz w:val="16"/>
          <w:szCs w:val="16"/>
        </w:rPr>
        <w:t>é</w:t>
      </w:r>
      <w:r w:rsidR="00B528A1" w:rsidRPr="001B71BA">
        <w:rPr>
          <w:rFonts w:ascii="Marianne" w:hAnsi="Marianne"/>
          <w:sz w:val="16"/>
          <w:szCs w:val="16"/>
        </w:rPr>
        <w:t>, Bretagne</w:t>
      </w:r>
      <w:r w:rsidR="00B528A1">
        <w:rPr>
          <w:rFonts w:ascii="Marianne" w:hAnsi="Marianne"/>
          <w:sz w:val="16"/>
          <w:szCs w:val="16"/>
        </w:rPr>
        <w:t>,</w:t>
      </w:r>
      <w:r w:rsidR="00B528A1" w:rsidRPr="001B71BA">
        <w:rPr>
          <w:rFonts w:ascii="Marianne" w:hAnsi="Marianne"/>
          <w:sz w:val="16"/>
          <w:szCs w:val="16"/>
        </w:rPr>
        <w:t xml:space="preserve"> Centre-Val de Loire, Grand-Est, Hauts-de-France, Ile-de-France, Normandie, Nouvelle-Aquitaine, Occitanie, Pays de la Loire, Provence Alpes Cotes d’Azur et la Guadeloupe.</w:t>
      </w:r>
    </w:p>
    <w:p w14:paraId="6B440686" w14:textId="4CB13792" w:rsidR="00B528A1" w:rsidRPr="001B71BA" w:rsidRDefault="00B528A1" w:rsidP="00B528A1">
      <w:pPr>
        <w:pStyle w:val="Notedebasdepage"/>
        <w:jc w:val="both"/>
        <w:rPr>
          <w:rFonts w:ascii="Marianne" w:hAnsi="Marianne"/>
          <w:sz w:val="16"/>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8A1"/>
    <w:rsid w:val="000C0F3C"/>
    <w:rsid w:val="00425723"/>
    <w:rsid w:val="004268D4"/>
    <w:rsid w:val="00492932"/>
    <w:rsid w:val="00503951"/>
    <w:rsid w:val="005C739A"/>
    <w:rsid w:val="007338A6"/>
    <w:rsid w:val="007624CA"/>
    <w:rsid w:val="00762B3F"/>
    <w:rsid w:val="007C296A"/>
    <w:rsid w:val="00852244"/>
    <w:rsid w:val="00B239D0"/>
    <w:rsid w:val="00B528A1"/>
    <w:rsid w:val="00D62FB0"/>
    <w:rsid w:val="00E41E3D"/>
    <w:rsid w:val="00F24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BAB5F6"/>
  <w15:chartTrackingRefBased/>
  <w15:docId w15:val="{5FD32259-50AF-4562-AA5B-0FC7EF0FF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28A1"/>
    <w:pPr>
      <w:spacing w:after="200" w:line="276" w:lineRule="auto"/>
    </w:pPr>
  </w:style>
  <w:style w:type="paragraph" w:styleId="Titre1">
    <w:name w:val="heading 1"/>
    <w:basedOn w:val="Normal"/>
    <w:next w:val="Normal"/>
    <w:link w:val="Titre1Car"/>
    <w:uiPriority w:val="9"/>
    <w:qFormat/>
    <w:rsid w:val="00B528A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528A1"/>
    <w:rPr>
      <w:rFonts w:asciiTheme="majorHAnsi" w:eastAsiaTheme="majorEastAsia" w:hAnsiTheme="majorHAnsi" w:cstheme="majorBidi"/>
      <w:b/>
      <w:bCs/>
      <w:color w:val="2F5496" w:themeColor="accent1" w:themeShade="BF"/>
      <w:sz w:val="28"/>
      <w:szCs w:val="28"/>
    </w:rPr>
  </w:style>
  <w:style w:type="character" w:styleId="Lienhypertexte">
    <w:name w:val="Hyperlink"/>
    <w:basedOn w:val="Policepardfaut"/>
    <w:uiPriority w:val="99"/>
    <w:unhideWhenUsed/>
    <w:rsid w:val="00B528A1"/>
    <w:rPr>
      <w:color w:val="0563C1" w:themeColor="hyperlink"/>
      <w:u w:val="single"/>
    </w:rPr>
  </w:style>
  <w:style w:type="paragraph" w:styleId="Notedebasdepage">
    <w:name w:val="footnote text"/>
    <w:basedOn w:val="Normal"/>
    <w:link w:val="NotedebasdepageCar"/>
    <w:uiPriority w:val="99"/>
    <w:unhideWhenUsed/>
    <w:qFormat/>
    <w:rsid w:val="00B528A1"/>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B528A1"/>
    <w:rPr>
      <w:sz w:val="20"/>
      <w:szCs w:val="20"/>
    </w:rPr>
  </w:style>
  <w:style w:type="character" w:styleId="Appelnotedebasdep">
    <w:name w:val="footnote reference"/>
    <w:basedOn w:val="Policepardfaut"/>
    <w:uiPriority w:val="99"/>
    <w:unhideWhenUsed/>
    <w:rsid w:val="00B528A1"/>
    <w:rPr>
      <w:vertAlign w:val="superscript"/>
    </w:rPr>
  </w:style>
  <w:style w:type="paragraph" w:styleId="En-tte">
    <w:name w:val="header"/>
    <w:basedOn w:val="Normal"/>
    <w:link w:val="En-tteCar"/>
    <w:uiPriority w:val="99"/>
    <w:unhideWhenUsed/>
    <w:rsid w:val="00492932"/>
    <w:pPr>
      <w:tabs>
        <w:tab w:val="center" w:pos="4536"/>
        <w:tab w:val="right" w:pos="9072"/>
      </w:tabs>
      <w:spacing w:after="0" w:line="240" w:lineRule="auto"/>
    </w:pPr>
  </w:style>
  <w:style w:type="character" w:customStyle="1" w:styleId="En-tteCar">
    <w:name w:val="En-tête Car"/>
    <w:basedOn w:val="Policepardfaut"/>
    <w:link w:val="En-tte"/>
    <w:uiPriority w:val="99"/>
    <w:rsid w:val="00492932"/>
  </w:style>
  <w:style w:type="paragraph" w:styleId="Pieddepage">
    <w:name w:val="footer"/>
    <w:basedOn w:val="Normal"/>
    <w:link w:val="PieddepageCar"/>
    <w:uiPriority w:val="99"/>
    <w:unhideWhenUsed/>
    <w:rsid w:val="004929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2932"/>
  </w:style>
  <w:style w:type="paragraph" w:styleId="Textedebulles">
    <w:name w:val="Balloon Text"/>
    <w:basedOn w:val="Normal"/>
    <w:link w:val="TextedebullesCar"/>
    <w:uiPriority w:val="99"/>
    <w:semiHidden/>
    <w:unhideWhenUsed/>
    <w:rsid w:val="0049293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92932"/>
    <w:rPr>
      <w:rFonts w:ascii="Segoe UI" w:hAnsi="Segoe UI" w:cs="Segoe UI"/>
      <w:sz w:val="18"/>
      <w:szCs w:val="18"/>
    </w:rPr>
  </w:style>
  <w:style w:type="character" w:styleId="Marquedecommentaire">
    <w:name w:val="annotation reference"/>
    <w:basedOn w:val="Policepardfaut"/>
    <w:uiPriority w:val="99"/>
    <w:semiHidden/>
    <w:unhideWhenUsed/>
    <w:rsid w:val="007C296A"/>
    <w:rPr>
      <w:sz w:val="16"/>
      <w:szCs w:val="16"/>
    </w:rPr>
  </w:style>
  <w:style w:type="paragraph" w:styleId="Commentaire">
    <w:name w:val="annotation text"/>
    <w:basedOn w:val="Normal"/>
    <w:link w:val="CommentaireCar"/>
    <w:uiPriority w:val="99"/>
    <w:semiHidden/>
    <w:unhideWhenUsed/>
    <w:rsid w:val="007C296A"/>
    <w:pPr>
      <w:spacing w:line="240" w:lineRule="auto"/>
    </w:pPr>
    <w:rPr>
      <w:sz w:val="20"/>
      <w:szCs w:val="20"/>
    </w:rPr>
  </w:style>
  <w:style w:type="character" w:customStyle="1" w:styleId="CommentaireCar">
    <w:name w:val="Commentaire Car"/>
    <w:basedOn w:val="Policepardfaut"/>
    <w:link w:val="Commentaire"/>
    <w:uiPriority w:val="99"/>
    <w:semiHidden/>
    <w:rsid w:val="007C296A"/>
    <w:rPr>
      <w:sz w:val="20"/>
      <w:szCs w:val="20"/>
    </w:rPr>
  </w:style>
  <w:style w:type="paragraph" w:styleId="Objetducommentaire">
    <w:name w:val="annotation subject"/>
    <w:basedOn w:val="Commentaire"/>
    <w:next w:val="Commentaire"/>
    <w:link w:val="ObjetducommentaireCar"/>
    <w:uiPriority w:val="99"/>
    <w:semiHidden/>
    <w:unhideWhenUsed/>
    <w:rsid w:val="007C296A"/>
    <w:rPr>
      <w:b/>
      <w:bCs/>
    </w:rPr>
  </w:style>
  <w:style w:type="character" w:customStyle="1" w:styleId="ObjetducommentaireCar">
    <w:name w:val="Objet du commentaire Car"/>
    <w:basedOn w:val="CommentaireCar"/>
    <w:link w:val="Objetducommentaire"/>
    <w:uiPriority w:val="99"/>
    <w:semiHidden/>
    <w:rsid w:val="007C29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engagespourlanature.ofb.fr/territo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2776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Office Français de la Biodiversité</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Anais</dc:creator>
  <cp:keywords/>
  <dc:description/>
  <cp:lastModifiedBy>GERARD Anais</cp:lastModifiedBy>
  <cp:revision>2</cp:revision>
  <cp:lastPrinted>2023-12-27T09:25:00Z</cp:lastPrinted>
  <dcterms:created xsi:type="dcterms:W3CDTF">2025-01-09T10:57:00Z</dcterms:created>
  <dcterms:modified xsi:type="dcterms:W3CDTF">2025-01-09T10:57:00Z</dcterms:modified>
</cp:coreProperties>
</file>